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https://www.velvetjobs.com/job-descriptions/wound-ostomy-nurse</w:t>
        </w:r>
      </w:hyperlink>
    </w:p>
    <w:p>
      <w:pPr>
        <w:pStyle w:val="Heading1"/>
      </w:pPr>
      <w:bookmarkStart w:id="21" w:name="example-of-wound-ostomy-nurse-job-description"/>
      <w:r>
        <w:t xml:space="preserve">Example of Wound Ostomy Nurse Job Description</w:t>
      </w:r>
      <w:bookmarkEnd w:id="21"/>
    </w:p>
    <w:p>
      <w:pPr>
        <w:pStyle w:val="Compact"/>
      </w:pPr>
      <w:r>
        <w:t xml:space="preserve">Our growing company is searching for experienced candidates for the position of wound ostomy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ound-ostomy-nurse"/>
      <w:r>
        <w:t xml:space="preserve">Responsibilities for wound ostomy nurse</w:t>
      </w:r>
      <w:bookmarkEnd w:id="22"/>
    </w:p>
    <w:p>
      <w:pPr>
        <w:pStyle w:val="Compact"/>
        <w:numPr>
          <w:numId w:val="1001"/>
          <w:ilvl w:val="0"/>
        </w:numPr>
      </w:pPr>
      <w:r>
        <w:t xml:space="preserve">Assure clinical compliance with ostomy and skin care standards, participate in quality improvement processes related to the care of patients with ostomies, pressure ulcer prevention, and altered skin integrity</w:t>
      </w:r>
    </w:p>
    <w:p>
      <w:pPr>
        <w:pStyle w:val="Compact"/>
        <w:numPr>
          <w:numId w:val="1001"/>
          <w:ilvl w:val="0"/>
        </w:numPr>
      </w:pPr>
      <w:r>
        <w:t xml:space="preserve">Organize and maintain the Wound Ostomy Department and identify and communicate opportunities for expansion of current services</w:t>
      </w:r>
    </w:p>
    <w:p>
      <w:pPr>
        <w:pStyle w:val="Compact"/>
        <w:numPr>
          <w:numId w:val="1001"/>
          <w:ilvl w:val="0"/>
        </w:numPr>
      </w:pPr>
      <w:r>
        <w:t xml:space="preserve">Promote and maintain effective communications and team building</w:t>
      </w:r>
    </w:p>
    <w:p>
      <w:pPr>
        <w:pStyle w:val="Compact"/>
        <w:numPr>
          <w:numId w:val="1001"/>
          <w:ilvl w:val="0"/>
        </w:numPr>
      </w:pPr>
      <w:r>
        <w:t xml:space="preserve">Function as an educator and consultant to the Home Care staff, patients, and in the community, as needed</w:t>
      </w:r>
    </w:p>
    <w:p>
      <w:pPr>
        <w:pStyle w:val="Compact"/>
        <w:numPr>
          <w:numId w:val="1001"/>
          <w:ilvl w:val="0"/>
        </w:numPr>
      </w:pPr>
      <w:r>
        <w:t xml:space="preserve">Provide leadership to the team to develop, review and revise protocols, standards of practice, clinical procedures, and patient teaching tools related to Wound, Ostomy and Incontinence care</w:t>
      </w:r>
    </w:p>
    <w:p>
      <w:pPr>
        <w:pStyle w:val="Compact"/>
        <w:numPr>
          <w:numId w:val="1001"/>
          <w:ilvl w:val="0"/>
        </w:numPr>
      </w:pPr>
      <w:r>
        <w:t xml:space="preserve">Collaborate with management to assure integration of services</w:t>
      </w:r>
    </w:p>
    <w:p>
      <w:pPr>
        <w:pStyle w:val="Compact"/>
        <w:numPr>
          <w:numId w:val="1001"/>
          <w:ilvl w:val="0"/>
        </w:numPr>
      </w:pPr>
      <w:r>
        <w:t xml:space="preserve">Assist with care coordination and provide hands on care to patients</w:t>
      </w:r>
    </w:p>
    <w:p>
      <w:pPr>
        <w:pStyle w:val="Compact"/>
        <w:numPr>
          <w:numId w:val="1001"/>
          <w:ilvl w:val="0"/>
        </w:numPr>
      </w:pPr>
      <w:r>
        <w:t xml:space="preserve">Teach patients and/or family members all aspects of care</w:t>
      </w:r>
    </w:p>
    <w:p>
      <w:pPr>
        <w:pStyle w:val="Compact"/>
        <w:numPr>
          <w:numId w:val="1001"/>
          <w:ilvl w:val="0"/>
        </w:numPr>
      </w:pPr>
      <w:r>
        <w:t xml:space="preserve">Function as a consultant for patients with altered skin integrity, including pressure ulcers and complicated wounds</w:t>
      </w:r>
    </w:p>
    <w:p>
      <w:pPr>
        <w:pStyle w:val="Compact"/>
        <w:numPr>
          <w:numId w:val="1001"/>
          <w:ilvl w:val="0"/>
        </w:numPr>
      </w:pPr>
      <w:r>
        <w:t xml:space="preserve">Work with a wide range of staff as part of an interdisciplinary team including physicians, nurses, and ancillary staff</w:t>
      </w:r>
    </w:p>
    <w:p>
      <w:pPr>
        <w:pStyle w:val="Heading2"/>
      </w:pPr>
      <w:bookmarkStart w:id="23" w:name="qualifications-for-wound-ostomy-nurse"/>
      <w:r>
        <w:t xml:space="preserve">Qualifications for wound ostomy nurse</w:t>
      </w:r>
      <w:bookmarkEnd w:id="23"/>
    </w:p>
    <w:p>
      <w:pPr>
        <w:pStyle w:val="Compact"/>
        <w:numPr>
          <w:numId w:val="1002"/>
          <w:ilvl w:val="0"/>
        </w:numPr>
      </w:pPr>
      <w:r>
        <w:t xml:space="preserve">Bachelor’s Degree or higher in Nursing within five (5) years of hire date (effective 2/2013)</w:t>
      </w:r>
    </w:p>
    <w:p>
      <w:pPr>
        <w:pStyle w:val="Compact"/>
        <w:numPr>
          <w:numId w:val="1002"/>
          <w:ilvl w:val="0"/>
        </w:numPr>
      </w:pPr>
      <w:r>
        <w:t xml:space="preserve">Wound Ostomy certification within two (2) years of hire date (if not certified upon hire)</w:t>
      </w:r>
    </w:p>
    <w:p>
      <w:pPr>
        <w:pStyle w:val="Compact"/>
        <w:numPr>
          <w:numId w:val="1002"/>
          <w:ilvl w:val="0"/>
        </w:numPr>
      </w:pPr>
      <w:r>
        <w:t xml:space="preserve">Washington State RN License</w:t>
      </w:r>
    </w:p>
    <w:p>
      <w:pPr>
        <w:pStyle w:val="Compact"/>
        <w:numPr>
          <w:numId w:val="1002"/>
          <w:ilvl w:val="0"/>
        </w:numPr>
      </w:pPr>
      <w:r>
        <w:t xml:space="preserve">Experience acquired from Accredited Registered School of Nursing</w:t>
      </w:r>
    </w:p>
    <w:p>
      <w:pPr>
        <w:pStyle w:val="Compact"/>
        <w:numPr>
          <w:numId w:val="1002"/>
          <w:ilvl w:val="0"/>
        </w:numPr>
      </w:pPr>
      <w:r>
        <w:t xml:space="preserve">Knowledge to perform assessments, plan patient care, provide direct care and to educate and orient families and staff</w:t>
      </w:r>
    </w:p>
    <w:p>
      <w:pPr>
        <w:pStyle w:val="Compact"/>
        <w:numPr>
          <w:numId w:val="1002"/>
          <w:ilvl w:val="0"/>
        </w:numPr>
      </w:pPr>
      <w:r>
        <w:t xml:space="preserve">Ability to complete mathematical calculation (addition, subtraction, multiplication, division, equivalencies)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und-ostomy-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und-ostomy-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2021-10-28T13:09:46Z</dcterms:created>
  <dcterms:modified xsi:type="dcterms:W3CDTF">2021-10-28T13:09:46Z</dcterms:modified>
</cp:coreProperties>
</file>