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https://www.velvetjobs.com/job-descriptions/workforce-manager</w:t>
        </w:r>
      </w:hyperlink>
    </w:p>
    <w:p>
      <w:pPr>
        <w:pStyle w:val="Heading1"/>
      </w:pPr>
      <w:bookmarkStart w:id="21" w:name="example-of-workforce-manager-job-description"/>
      <w:r>
        <w:t xml:space="preserve">Example of Workforce Manager Job Description</w:t>
      </w:r>
      <w:bookmarkEnd w:id="21"/>
    </w:p>
    <w:p>
      <w:pPr>
        <w:pStyle w:val="Compact"/>
      </w:pPr>
      <w:r>
        <w:t xml:space="preserve">Our company is looking to fill the role of workforce manager. To join our growing team, please review the list of responsibilities and qualifications.</w:t>
      </w:r>
    </w:p>
    <w:p>
      <w:pPr>
        <w:pStyle w:val="Heading2"/>
      </w:pPr>
      <w:bookmarkStart w:id="22" w:name="responsibilities-for-workforce-manager"/>
      <w:r>
        <w:t xml:space="preserve">Responsibilities for workforce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effective and professional client communications and strengthen relationships through proven leadership skill and abilities</w:t>
      </w:r>
    </w:p>
    <w:p>
      <w:pPr>
        <w:pStyle w:val="Compact"/>
        <w:numPr>
          <w:numId w:val="1001"/>
          <w:ilvl w:val="0"/>
        </w:numPr>
      </w:pPr>
      <w:r>
        <w:t xml:space="preserve">Involved in the executing of company policies that impact immediate operations of the CPU</w:t>
      </w:r>
    </w:p>
    <w:p>
      <w:pPr>
        <w:pStyle w:val="Compact"/>
        <w:numPr>
          <w:numId w:val="1001"/>
          <w:ilvl w:val="0"/>
        </w:numPr>
      </w:pPr>
      <w:r>
        <w:t xml:space="preserve">Plans, organizes, directs and controls Transaction Processing of the CPU department</w:t>
      </w:r>
    </w:p>
    <w:p>
      <w:pPr>
        <w:pStyle w:val="Compact"/>
        <w:numPr>
          <w:numId w:val="1001"/>
          <w:ilvl w:val="0"/>
        </w:numPr>
      </w:pPr>
      <w:r>
        <w:t xml:space="preserve">Analyzes workflow and staffing work assignments to ensure operational benchmarks are met</w:t>
      </w:r>
    </w:p>
    <w:p>
      <w:pPr>
        <w:pStyle w:val="Compact"/>
        <w:numPr>
          <w:numId w:val="1001"/>
          <w:ilvl w:val="0"/>
        </w:numPr>
      </w:pPr>
      <w:r>
        <w:t xml:space="preserve">Assists in the direction of daily operations for the Eligibility Department to include application processing and eligibility determination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SLA and contractual compliance</w:t>
      </w:r>
    </w:p>
    <w:p>
      <w:pPr>
        <w:pStyle w:val="Compact"/>
        <w:numPr>
          <w:numId w:val="1001"/>
          <w:ilvl w:val="0"/>
        </w:numPr>
      </w:pPr>
      <w:r>
        <w:t xml:space="preserve">Monitors department performance thru reports and raw data</w:t>
      </w:r>
    </w:p>
    <w:p>
      <w:pPr>
        <w:pStyle w:val="Compact"/>
        <w:numPr>
          <w:numId w:val="1001"/>
          <w:ilvl w:val="0"/>
        </w:numPr>
      </w:pPr>
      <w:r>
        <w:t xml:space="preserve">Works directly with CPU Manager and Sr</w:t>
      </w:r>
    </w:p>
    <w:p>
      <w:pPr>
        <w:pStyle w:val="Compact"/>
        <w:numPr>
          <w:numId w:val="1001"/>
          <w:ilvl w:val="0"/>
        </w:numPr>
      </w:pPr>
      <w:r>
        <w:t xml:space="preserve">Works with team members to coordinate daily activities across functional units</w:t>
      </w:r>
    </w:p>
    <w:p>
      <w:pPr>
        <w:pStyle w:val="Compact"/>
        <w:numPr>
          <w:numId w:val="1001"/>
          <w:ilvl w:val="0"/>
        </w:numPr>
      </w:pPr>
      <w:r>
        <w:t xml:space="preserve">Responsible for accurate reporting of the daily, weekly, and monthly SLAs and production inventory for the CPU</w:t>
      </w:r>
    </w:p>
    <w:p>
      <w:pPr>
        <w:pStyle w:val="Heading2"/>
      </w:pPr>
      <w:bookmarkStart w:id="23" w:name="qualifications-for-workforce-manager"/>
      <w:r>
        <w:t xml:space="preserve">Qualifications for workforce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develop the best methodologies for training delivery (E.g., stand up, web-based/on-line, multimedia and written materials) and make the best use of technology</w:t>
      </w:r>
    </w:p>
    <w:p>
      <w:pPr>
        <w:pStyle w:val="Compact"/>
        <w:numPr>
          <w:numId w:val="1002"/>
          <w:ilvl w:val="0"/>
        </w:numPr>
      </w:pPr>
      <w:r>
        <w:t xml:space="preserve">Lead WD team in Global Delivery China center, partner with HR generalist and oversee learning and development budget and manage well on ROI</w:t>
      </w:r>
    </w:p>
    <w:p>
      <w:pPr>
        <w:pStyle w:val="Compact"/>
        <w:numPr>
          <w:numId w:val="1002"/>
          <w:ilvl w:val="0"/>
        </w:numPr>
      </w:pPr>
      <w:r>
        <w:t xml:space="preserve">Effectively organize virtual internal instructor team to reach high delivery performance</w:t>
      </w:r>
    </w:p>
    <w:p>
      <w:pPr>
        <w:pStyle w:val="Compact"/>
        <w:numPr>
          <w:numId w:val="1002"/>
          <w:ilvl w:val="0"/>
        </w:numPr>
      </w:pPr>
      <w:r>
        <w:t xml:space="preserve">Act as a bridge between global L&amp;D team, local HR team and business leadership team to ensure global/Greater China learning center’s program rolling smoothly</w:t>
      </w:r>
    </w:p>
    <w:p>
      <w:pPr>
        <w:pStyle w:val="Compact"/>
        <w:numPr>
          <w:numId w:val="1002"/>
          <w:ilvl w:val="0"/>
        </w:numPr>
      </w:pPr>
      <w:r>
        <w:t xml:space="preserve">Or comparable phone system</w:t>
      </w:r>
    </w:p>
    <w:p>
      <w:pPr>
        <w:pStyle w:val="Compact"/>
        <w:numPr>
          <w:numId w:val="1002"/>
          <w:ilvl w:val="0"/>
        </w:numPr>
      </w:pPr>
      <w:r>
        <w:t xml:space="preserve">Supports two-way communications to ensure a focused well informed workforce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2021-10-28T13:03:24Z</dcterms:created>
  <dcterms:modified xsi:type="dcterms:W3CDTF">2021-10-28T13:03:24Z</dcterms:modified>
</cp:coreProperties>
</file>