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https://www.velvetjobs.com/job-descriptions/workforce-development-specialist</w:t>
        </w:r>
      </w:hyperlink>
    </w:p>
    <w:p>
      <w:pPr>
        <w:pStyle w:val="Heading1"/>
      </w:pPr>
      <w:bookmarkStart w:id="21" w:name="example-of-workforce-development-specialist-job-description"/>
      <w:r>
        <w:t xml:space="preserve">Example of Workforce Development Specialist Job Description</w:t>
      </w:r>
      <w:bookmarkEnd w:id="21"/>
    </w:p>
    <w:p>
      <w:pPr>
        <w:pStyle w:val="Compact"/>
      </w:pPr>
      <w:r>
        <w:t xml:space="preserve">Our growing company is looking to fill the role of workforce development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force-development-specialist"/>
      <w:r>
        <w:t xml:space="preserve">Responsibilities for workforce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measures, documents, and report related to maintenance, compliance, resource utilization/ productivity, and performance</w:t>
      </w:r>
    </w:p>
    <w:p>
      <w:pPr>
        <w:pStyle w:val="Compact"/>
        <w:numPr>
          <w:numId w:val="1001"/>
          <w:ilvl w:val="0"/>
        </w:numPr>
      </w:pPr>
      <w:r>
        <w:t xml:space="preserve">Provide support to employees, including safety, pipeline safety, environmental and other compliance programs</w:t>
      </w:r>
    </w:p>
    <w:p>
      <w:pPr>
        <w:pStyle w:val="Compact"/>
        <w:numPr>
          <w:numId w:val="1001"/>
          <w:ilvl w:val="0"/>
        </w:numPr>
      </w:pPr>
      <w:r>
        <w:t xml:space="preserve">Coordinate grantee regional/content specific (in person) learning events</w:t>
      </w:r>
    </w:p>
    <w:p>
      <w:pPr>
        <w:pStyle w:val="Compact"/>
        <w:numPr>
          <w:numId w:val="1001"/>
          <w:ilvl w:val="0"/>
        </w:numPr>
      </w:pPr>
      <w:r>
        <w:t xml:space="preserve">Coordinate annual grantee meeting in collaboration with CDPHE, the Advisory Board and RMPHTC operations support team</w:t>
      </w:r>
    </w:p>
    <w:p>
      <w:pPr>
        <w:pStyle w:val="Compact"/>
        <w:numPr>
          <w:numId w:val="1001"/>
          <w:ilvl w:val="0"/>
        </w:numPr>
      </w:pPr>
      <w:r>
        <w:t xml:space="preserve">Create and foster affinity groups (peer learning networks) among grantees who convene around a particular area of interest (i.e., HEAL, Cancer, Health Equity)</w:t>
      </w:r>
    </w:p>
    <w:p>
      <w:pPr>
        <w:pStyle w:val="Compact"/>
        <w:numPr>
          <w:numId w:val="1001"/>
          <w:ilvl w:val="0"/>
        </w:numPr>
      </w:pPr>
      <w:r>
        <w:t xml:space="preserve">Explore the opportunity to create virtual platform(s) for affinity groups to post resources with the CPHP Instructional Design team</w:t>
      </w:r>
    </w:p>
    <w:p>
      <w:pPr>
        <w:pStyle w:val="Compact"/>
        <w:numPr>
          <w:numId w:val="1001"/>
          <w:ilvl w:val="0"/>
        </w:numPr>
      </w:pPr>
      <w:r>
        <w:t xml:space="preserve">Coordinate TA opportunities based on the needs of CCPD/HDGP grantees</w:t>
      </w:r>
    </w:p>
    <w:p>
      <w:pPr>
        <w:pStyle w:val="Compact"/>
        <w:numPr>
          <w:numId w:val="1001"/>
          <w:ilvl w:val="0"/>
        </w:numPr>
      </w:pPr>
      <w:r>
        <w:t xml:space="preserve">Work with the CPHP director to convene the</w:t>
      </w:r>
    </w:p>
    <w:p>
      <w:pPr>
        <w:pStyle w:val="Compact"/>
        <w:numPr>
          <w:numId w:val="1001"/>
          <w:ilvl w:val="0"/>
        </w:numPr>
      </w:pPr>
      <w:r>
        <w:t xml:space="preserve">Nurture and build strategic relationships with K-12 schools, higher education institutions, and early college high school programs to develop a sustainable pipeline of talent</w:t>
      </w:r>
    </w:p>
    <w:p>
      <w:pPr>
        <w:pStyle w:val="Compact"/>
        <w:numPr>
          <w:numId w:val="1001"/>
          <w:ilvl w:val="0"/>
        </w:numPr>
      </w:pPr>
      <w:r>
        <w:t xml:space="preserve">Create, launch, and manage Fab 8 volunteer programs to support the development of community relations, with a particular focus on education stakeholders</w:t>
      </w:r>
    </w:p>
    <w:p>
      <w:pPr>
        <w:pStyle w:val="Heading2"/>
      </w:pPr>
      <w:bookmarkStart w:id="23" w:name="qualifications-for-workforce-development-specialist"/>
      <w:r>
        <w:t xml:space="preserve">Qualifications for workforce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integrate and synthesize information</w:t>
      </w:r>
    </w:p>
    <w:p>
      <w:pPr>
        <w:pStyle w:val="Compact"/>
        <w:numPr>
          <w:numId w:val="1002"/>
          <w:ilvl w:val="0"/>
        </w:numPr>
      </w:pPr>
      <w:r>
        <w:t xml:space="preserve">Possess initiative, good follow-through, and ability to work without supervision</w:t>
      </w:r>
    </w:p>
    <w:p>
      <w:pPr>
        <w:pStyle w:val="Compact"/>
        <w:numPr>
          <w:numId w:val="1002"/>
          <w:ilvl w:val="0"/>
        </w:numPr>
      </w:pPr>
      <w:r>
        <w:t xml:space="preserve">Computer equipment and technology usage to include word processing, database, spreadsheet, or other software</w:t>
      </w:r>
    </w:p>
    <w:p>
      <w:pPr>
        <w:pStyle w:val="Compact"/>
        <w:numPr>
          <w:numId w:val="1002"/>
          <w:ilvl w:val="0"/>
        </w:numPr>
      </w:pPr>
      <w:r>
        <w:t xml:space="preserve">Excellent writing and preparation of reports, minutes, agendas, and other correspondence</w:t>
      </w:r>
    </w:p>
    <w:p>
      <w:pPr>
        <w:pStyle w:val="Compact"/>
        <w:numPr>
          <w:numId w:val="1002"/>
          <w:ilvl w:val="0"/>
        </w:numPr>
      </w:pPr>
      <w:r>
        <w:t xml:space="preserve">Superior organizational skills, tracking multiple activities associated with the College's Advisory Committee Reform and Revitalization Initiative and the ETPL</w:t>
      </w:r>
    </w:p>
    <w:p>
      <w:pPr>
        <w:pStyle w:val="Compact"/>
        <w:numPr>
          <w:numId w:val="1002"/>
          <w:ilvl w:val="0"/>
        </w:numPr>
      </w:pPr>
      <w:r>
        <w:t xml:space="preserve">Advanced, current office management techniques, procedures and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2021-10-28T13:30:23Z</dcterms:created>
  <dcterms:modified xsi:type="dcterms:W3CDTF">2021-10-28T13:30:23Z</dcterms:modified>
</cp:coreProperties>
</file>