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https://www.velvetjobs.com/job-descriptions/wellness-specialist</w:t>
        </w:r>
      </w:hyperlink>
    </w:p>
    <w:p>
      <w:pPr>
        <w:pStyle w:val="Heading1"/>
      </w:pPr>
      <w:bookmarkStart w:id="21" w:name="example-of-wellness-specialist-job-description"/>
      <w:r>
        <w:t xml:space="preserve">Example of Wellness Specialist Job Description</w:t>
      </w:r>
      <w:bookmarkEnd w:id="21"/>
    </w:p>
    <w:p>
      <w:pPr>
        <w:pStyle w:val="Compact"/>
      </w:pPr>
      <w:r>
        <w:t xml:space="preserve">Our company is looking for a wellness specialist. To join our growing team, please review the list of responsibilities and qualifications.</w:t>
      </w:r>
    </w:p>
    <w:p>
      <w:pPr>
        <w:pStyle w:val="Heading2"/>
      </w:pPr>
      <w:bookmarkStart w:id="22" w:name="responsibilities-for-wellness-specialist"/>
      <w:r>
        <w:t xml:space="preserve">Responsibilities for wellness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facilitate benefits educational training as needed</w:t>
      </w:r>
    </w:p>
    <w:p>
      <w:pPr>
        <w:pStyle w:val="Compact"/>
        <w:numPr>
          <w:numId w:val="1001"/>
          <w:ilvl w:val="0"/>
        </w:numPr>
      </w:pPr>
      <w:r>
        <w:t xml:space="preserve">Manage the content development and maintenance of the benefits website as needed</w:t>
      </w:r>
    </w:p>
    <w:p>
      <w:pPr>
        <w:pStyle w:val="Compact"/>
        <w:numPr>
          <w:numId w:val="1001"/>
          <w:ilvl w:val="0"/>
        </w:numPr>
      </w:pPr>
      <w:r>
        <w:t xml:space="preserve">Provides support to the benefits team during company-wide events, such as the annual open enrollment event, health fairs</w:t>
      </w:r>
    </w:p>
    <w:p>
      <w:pPr>
        <w:pStyle w:val="Compact"/>
        <w:numPr>
          <w:numId w:val="1001"/>
          <w:ilvl w:val="0"/>
        </w:numPr>
      </w:pPr>
      <w:r>
        <w:t xml:space="preserve">Develops and manages wellness related events and volunteer committee meetings to drive department goals</w:t>
      </w:r>
    </w:p>
    <w:p>
      <w:pPr>
        <w:pStyle w:val="Compact"/>
        <w:numPr>
          <w:numId w:val="1001"/>
          <w:ilvl w:val="0"/>
        </w:numPr>
      </w:pPr>
      <w:r>
        <w:t xml:space="preserve">Develops and teaches health curriculum and programs</w:t>
      </w:r>
    </w:p>
    <w:p>
      <w:pPr>
        <w:pStyle w:val="Compact"/>
        <w:numPr>
          <w:numId w:val="1001"/>
          <w:ilvl w:val="0"/>
        </w:numPr>
      </w:pPr>
      <w:r>
        <w:t xml:space="preserve">Collaborates with health related non-profit program staff to develop and execute partnership opportunities to increase overall engagement and interacts effectively with high-level corporate executives, community leaders and volunteers</w:t>
      </w:r>
    </w:p>
    <w:p>
      <w:pPr>
        <w:pStyle w:val="Compact"/>
        <w:numPr>
          <w:numId w:val="1001"/>
          <w:ilvl w:val="0"/>
        </w:numPr>
      </w:pPr>
      <w:r>
        <w:t xml:space="preserve">Manages social media and web content for Employee Wellness</w:t>
      </w:r>
    </w:p>
    <w:p>
      <w:pPr>
        <w:pStyle w:val="Compact"/>
        <w:numPr>
          <w:numId w:val="1001"/>
          <w:ilvl w:val="0"/>
        </w:numPr>
      </w:pPr>
      <w:r>
        <w:t xml:space="preserve">Bachelors degree in health education, health promotion, or related field preferred</w:t>
      </w:r>
    </w:p>
    <w:p>
      <w:pPr>
        <w:pStyle w:val="Compact"/>
        <w:numPr>
          <w:numId w:val="1001"/>
          <w:ilvl w:val="0"/>
        </w:numPr>
      </w:pPr>
      <w:r>
        <w:t xml:space="preserve">Screens for medical necessity for hospital laboratory/radiology services for all Medicare/Medicaid HMO eligible patients as mandated by Medicare</w:t>
      </w:r>
    </w:p>
    <w:p>
      <w:pPr>
        <w:pStyle w:val="Compact"/>
        <w:numPr>
          <w:numId w:val="1001"/>
          <w:ilvl w:val="0"/>
        </w:numPr>
      </w:pPr>
      <w:r>
        <w:t xml:space="preserve">Collection of point-of-service money and posting of co-pays, co-insurances, deductibles, and prior balances</w:t>
      </w:r>
    </w:p>
    <w:p>
      <w:pPr>
        <w:pStyle w:val="Heading2"/>
      </w:pPr>
      <w:bookmarkStart w:id="23" w:name="qualifications-for-wellness-specialist"/>
      <w:r>
        <w:t xml:space="preserve">Qualifications for wellness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professional development for CAPS staff in the areas of sexual assault prevention, relationship violence, and gender and sexuality</w:t>
      </w:r>
    </w:p>
    <w:p>
      <w:pPr>
        <w:pStyle w:val="Compact"/>
        <w:numPr>
          <w:numId w:val="1002"/>
          <w:ilvl w:val="0"/>
        </w:numPr>
      </w:pPr>
      <w:r>
        <w:t xml:space="preserve">Leads the development and implementation of fitness and / or recreation programs and events to include sports administration, special events management, recreation area management, marketing initiatives and data reporting</w:t>
      </w:r>
    </w:p>
    <w:p>
      <w:pPr>
        <w:pStyle w:val="Compact"/>
        <w:numPr>
          <w:numId w:val="1002"/>
          <w:ilvl w:val="0"/>
        </w:numPr>
      </w:pPr>
      <w:r>
        <w:t xml:space="preserve">Applies expert knowledge of policies, processes, industry practices, systems and / or equipment as it relates to fitness and recreation solutions</w:t>
      </w:r>
    </w:p>
    <w:p>
      <w:pPr>
        <w:pStyle w:val="Compact"/>
        <w:numPr>
          <w:numId w:val="1002"/>
          <w:ilvl w:val="0"/>
        </w:numPr>
      </w:pPr>
      <w:r>
        <w:t xml:space="preserve">Manages assigned operations, including cleanliness, safety and equipment maintenance</w:t>
      </w:r>
    </w:p>
    <w:p>
      <w:pPr>
        <w:pStyle w:val="Compact"/>
        <w:numPr>
          <w:numId w:val="1002"/>
          <w:ilvl w:val="0"/>
        </w:numPr>
      </w:pPr>
      <w:r>
        <w:t xml:space="preserve">Leads the development of fitness, health and wellness and incentive programs to help recruit and retain members in wellness and recreational events across the facility, group and/or enterprise</w:t>
      </w:r>
    </w:p>
    <w:p>
      <w:pPr>
        <w:pStyle w:val="Compact"/>
        <w:numPr>
          <w:numId w:val="1002"/>
          <w:ilvl w:val="0"/>
        </w:numPr>
      </w:pPr>
      <w:r>
        <w:t xml:space="preserve">Assists members with individual goal setting, program design and education, providing fitness counseling and individual evaluations following American College of Sports Medicine (ACSM) guidelines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llnes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llnes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2021-10-28T13:22:11Z</dcterms:created>
  <dcterms:modified xsi:type="dcterms:W3CDTF">2021-10-28T13:22:11Z</dcterms:modified>
</cp:coreProperties>
</file>