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https://www.velvetjobs.com/job-descriptions/wealth-management-compliance</w:t>
        </w:r>
      </w:hyperlink>
    </w:p>
    <w:p>
      <w:pPr>
        <w:pStyle w:val="Heading1"/>
      </w:pPr>
      <w:bookmarkStart w:id="21" w:name="example-of-wealth-management-compliance-job-description"/>
      <w:r>
        <w:t xml:space="preserve">Example of Wealth Management Compliance Job Description</w:t>
      </w:r>
      <w:bookmarkEnd w:id="21"/>
    </w:p>
    <w:p>
      <w:pPr>
        <w:pStyle w:val="Compact"/>
      </w:pPr>
      <w:r>
        <w:t xml:space="preserve">Our company is hiring for a wealth management compliance. If you are looking for an exciting place to work, please take a look at the list of qualifications below.</w:t>
      </w:r>
    </w:p>
    <w:p>
      <w:pPr>
        <w:pStyle w:val="Heading2"/>
      </w:pPr>
      <w:bookmarkStart w:id="22" w:name="responsibilities-for-wealth-management-compliance"/>
      <w:r>
        <w:t xml:space="preserve">Responsibilities for wealth management compliance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Maintaining a thorough and up to date understanding of investment adviser and mutual funds investment management regulatory requirements, including front office, operations and fund accounting</w:t>
      </w:r>
    </w:p>
    <w:p>
      <w:pPr>
        <w:pStyle w:val="Compact"/>
        <w:numPr>
          <w:numId w:val="1001"/>
          <w:ilvl w:val="0"/>
        </w:numPr>
      </w:pPr>
      <w:r>
        <w:t xml:space="preserve">Acting as the GPS Business Line Advisory</w:t>
      </w:r>
    </w:p>
    <w:p>
      <w:pPr>
        <w:pStyle w:val="Compact"/>
        <w:numPr>
          <w:numId w:val="1001"/>
          <w:ilvl w:val="0"/>
        </w:numPr>
      </w:pPr>
      <w:r>
        <w:t xml:space="preserve">Representing Compliance to the business and providing advice in regards to regulations and compliance related matters across all WM product lines</w:t>
      </w:r>
    </w:p>
    <w:p>
      <w:pPr>
        <w:pStyle w:val="Compact"/>
        <w:numPr>
          <w:numId w:val="1001"/>
          <w:ilvl w:val="0"/>
        </w:numPr>
      </w:pPr>
      <w:r>
        <w:t xml:space="preserve">Providing impact analysis and assisting with practical solutions as a result of requirements arising from the implementation of FCA Regulations, European Union Directives and other regulatory developments, in respect of new and existing products</w:t>
      </w:r>
    </w:p>
    <w:p>
      <w:pPr>
        <w:pStyle w:val="Compact"/>
        <w:numPr>
          <w:numId w:val="1001"/>
          <w:ilvl w:val="0"/>
        </w:numPr>
      </w:pPr>
      <w:r>
        <w:t xml:space="preserve">Advising on regulatory changes to ensure WM policies and procedures can be updated on a timely basis</w:t>
      </w:r>
    </w:p>
    <w:p>
      <w:pPr>
        <w:pStyle w:val="Compact"/>
        <w:numPr>
          <w:numId w:val="1001"/>
          <w:ilvl w:val="0"/>
        </w:numPr>
      </w:pPr>
      <w:r>
        <w:t xml:space="preserve">Providing training to the WM businesses on compliance, regulatory and reputational risks as related to products, trading, client services and other subjects</w:t>
      </w:r>
    </w:p>
    <w:p>
      <w:pPr>
        <w:pStyle w:val="Compact"/>
        <w:numPr>
          <w:numId w:val="1001"/>
          <w:ilvl w:val="0"/>
        </w:numPr>
      </w:pPr>
      <w:r>
        <w:t xml:space="preserve">Providing 1-2-1 Compliance training to individuals newly FCA registered in order to advise retail clients</w:t>
      </w:r>
    </w:p>
    <w:p>
      <w:pPr>
        <w:pStyle w:val="Compact"/>
        <w:numPr>
          <w:numId w:val="1001"/>
          <w:ilvl w:val="0"/>
        </w:numPr>
      </w:pPr>
      <w:r>
        <w:t xml:space="preserve">Preparing Marketing Materials and Transactions</w:t>
      </w:r>
    </w:p>
    <w:p>
      <w:pPr>
        <w:pStyle w:val="Compact"/>
        <w:numPr>
          <w:numId w:val="1001"/>
          <w:ilvl w:val="0"/>
        </w:numPr>
      </w:pPr>
      <w:r>
        <w:t xml:space="preserve">Reviewing and approving marketing material/financial promotions/client communications</w:t>
      </w:r>
    </w:p>
    <w:p>
      <w:pPr>
        <w:pStyle w:val="Compact"/>
        <w:numPr>
          <w:numId w:val="1001"/>
          <w:ilvl w:val="0"/>
        </w:numPr>
      </w:pPr>
      <w:r>
        <w:t xml:space="preserve">Liaising closely with Business Lines Advisory and Berlin Compliance to ensure financial promotions relating to products meet global regulatory requirements</w:t>
      </w:r>
    </w:p>
    <w:p>
      <w:pPr>
        <w:pStyle w:val="Heading2"/>
      </w:pPr>
      <w:bookmarkStart w:id="23" w:name="qualifications-for-wealth-management-compliance"/>
      <w:r>
        <w:t xml:space="preserve">Qualifications for wealth management compliance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At least 10 years' experience in AML/Compliance/Client on boarding in wealth management - ideally</w:t>
      </w:r>
    </w:p>
    <w:p>
      <w:pPr>
        <w:pStyle w:val="Compact"/>
        <w:numPr>
          <w:numId w:val="1002"/>
          <w:ilvl w:val="0"/>
        </w:numPr>
      </w:pPr>
      <w:r>
        <w:t xml:space="preserve">3+ years’ compliance or other relevant financial services experience</w:t>
      </w:r>
    </w:p>
    <w:p>
      <w:pPr>
        <w:pStyle w:val="Compact"/>
        <w:numPr>
          <w:numId w:val="1002"/>
          <w:ilvl w:val="0"/>
        </w:numPr>
      </w:pPr>
      <w:r>
        <w:t xml:space="preserve">Good product knowledge and trading strategies used by PWM, structured products, alternative investments, derivatives</w:t>
      </w:r>
    </w:p>
    <w:p>
      <w:pPr>
        <w:pStyle w:val="Compact"/>
        <w:numPr>
          <w:numId w:val="1002"/>
          <w:ilvl w:val="0"/>
        </w:numPr>
      </w:pPr>
      <w:r>
        <w:t xml:space="preserve">At least 8-10 years of relevant experience in a Legal, Compliance/Regulatory role in a private banking or asset management capacity</w:t>
      </w:r>
    </w:p>
    <w:p>
      <w:pPr>
        <w:pStyle w:val="Compact"/>
        <w:numPr>
          <w:numId w:val="1002"/>
          <w:ilvl w:val="0"/>
        </w:numPr>
      </w:pPr>
      <w:r>
        <w:t xml:space="preserve">Good working knowledge of Singapore regulations</w:t>
      </w:r>
    </w:p>
    <w:p>
      <w:pPr>
        <w:pStyle w:val="Compact"/>
        <w:numPr>
          <w:numId w:val="1002"/>
          <w:ilvl w:val="0"/>
        </w:numPr>
      </w:pPr>
      <w:r>
        <w:t xml:space="preserve">A team player who is able to interact with other control functions to deliver on goals and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wealth-management-complian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wealth-management-complian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2021-10-28T18:32:45Z</dcterms:created>
  <dcterms:modified xsi:type="dcterms:W3CDTF">2021-10-28T18:32:45Z</dcterms:modified>
</cp:coreProperties>
</file>