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https://www.velvetjobs.com/job-descriptions/wealth-management-compliance</w:t>
        </w:r>
      </w:hyperlink>
    </w:p>
    <w:p>
      <w:pPr>
        <w:pStyle w:val="Heading1"/>
      </w:pPr>
      <w:bookmarkStart w:id="21" w:name="example-of-wealth-management-compliance-job-description"/>
      <w:r>
        <w:t xml:space="preserve">Example of Wealth Management Compliance Job Description</w:t>
      </w:r>
      <w:bookmarkEnd w:id="21"/>
    </w:p>
    <w:p>
      <w:pPr>
        <w:pStyle w:val="Compact"/>
      </w:pPr>
      <w:r>
        <w:t xml:space="preserve">Our innovative and growing company is looking to fill the role of wealth management compliance. To join our growing team, please review the list of responsibilities and qualifications.</w:t>
      </w:r>
    </w:p>
    <w:p>
      <w:pPr>
        <w:pStyle w:val="Heading2"/>
      </w:pPr>
      <w:bookmarkStart w:id="22" w:name="responsibilities-for-wealth-management-compliance"/>
      <w:r>
        <w:t xml:space="preserve">Responsibilities for wealth management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new surveillance reports and systems with IT and PWM Management</w:t>
      </w:r>
    </w:p>
    <w:p>
      <w:pPr>
        <w:pStyle w:val="Compact"/>
        <w:numPr>
          <w:numId w:val="1001"/>
          <w:ilvl w:val="0"/>
        </w:numPr>
      </w:pPr>
      <w:r>
        <w:t xml:space="preserve">As part of the investigation process, identify compliance risk and control gaps and communicate findings to management</w:t>
      </w:r>
    </w:p>
    <w:p>
      <w:pPr>
        <w:pStyle w:val="Compact"/>
        <w:numPr>
          <w:numId w:val="1001"/>
          <w:ilvl w:val="0"/>
        </w:numPr>
      </w:pPr>
      <w:r>
        <w:t xml:space="preserve">Leading and developing a team of compliance professionals</w:t>
      </w:r>
    </w:p>
    <w:p>
      <w:pPr>
        <w:pStyle w:val="Compact"/>
        <w:numPr>
          <w:numId w:val="1001"/>
          <w:ilvl w:val="0"/>
        </w:numPr>
      </w:pPr>
      <w:r>
        <w:t xml:space="preserve">Ensuring successful delivery of compliance plans and the accurate, timely and expert level advice to your team and stakeholders</w:t>
      </w:r>
    </w:p>
    <w:p>
      <w:pPr>
        <w:pStyle w:val="Compact"/>
        <w:numPr>
          <w:numId w:val="1001"/>
          <w:ilvl w:val="0"/>
        </w:numPr>
      </w:pPr>
      <w:r>
        <w:t xml:space="preserve">Drafting, reviewing, updating and implementing policies, procedures and standards as required</w:t>
      </w:r>
    </w:p>
    <w:p>
      <w:pPr>
        <w:pStyle w:val="Compact"/>
        <w:numPr>
          <w:numId w:val="1001"/>
          <w:ilvl w:val="0"/>
        </w:numPr>
      </w:pPr>
      <w:r>
        <w:t xml:space="preserve">Managing and delivering on compliance projects and investigations as required</w:t>
      </w:r>
    </w:p>
    <w:p>
      <w:pPr>
        <w:pStyle w:val="Compact"/>
        <w:numPr>
          <w:numId w:val="1001"/>
          <w:ilvl w:val="0"/>
        </w:numPr>
      </w:pPr>
      <w:r>
        <w:t xml:space="preserve">Working with other internal compliance teams to ensure effective compliance monitoring, surveillance and assurance and the identification, reporting and resolution of compliance incidents and breaches</w:t>
      </w:r>
    </w:p>
    <w:p>
      <w:pPr>
        <w:pStyle w:val="Compact"/>
        <w:numPr>
          <w:numId w:val="1001"/>
          <w:ilvl w:val="0"/>
        </w:numPr>
      </w:pPr>
      <w:r>
        <w:t xml:space="preserve">Evaluating existing surveillance models and scenarios</w:t>
      </w:r>
    </w:p>
    <w:p>
      <w:pPr>
        <w:pStyle w:val="Compact"/>
        <w:numPr>
          <w:numId w:val="1001"/>
          <w:ilvl w:val="0"/>
        </w:numPr>
      </w:pPr>
      <w:r>
        <w:t xml:space="preserve">Identify and document needs from the various WM Compliance teams, including Surveillance (Field, Capital Markets, Investment Advisory), Inspections (Branch Exams, Operations Testing, non-branch OSJs, Targeted Assessments), Field Compliance (Registration, Regional Compliance Officers)</w:t>
      </w:r>
    </w:p>
    <w:p>
      <w:pPr>
        <w:pStyle w:val="Compact"/>
        <w:numPr>
          <w:numId w:val="1001"/>
          <w:ilvl w:val="0"/>
        </w:numPr>
      </w:pPr>
      <w:r>
        <w:t xml:space="preserve">Design risk-based solutions based on a consultative process involving the WM Compliance users, IT, Global Compliance partners and other stakeholders</w:t>
      </w:r>
    </w:p>
    <w:p>
      <w:pPr>
        <w:pStyle w:val="Heading2"/>
      </w:pPr>
      <w:bookmarkStart w:id="23" w:name="qualifications-for-wealth-management-compliance"/>
      <w:r>
        <w:t xml:space="preserve">Qualifications for wealth management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analytical, problem-solving and presentation skills, including the ability to distill complex issues and information into concise and meaningful messages</w:t>
      </w:r>
    </w:p>
    <w:p>
      <w:pPr>
        <w:pStyle w:val="Compact"/>
        <w:numPr>
          <w:numId w:val="1002"/>
          <w:ilvl w:val="0"/>
        </w:numPr>
      </w:pPr>
      <w:r>
        <w:t xml:space="preserve">Superior knowledge of standard office environment technology applications</w:t>
      </w:r>
    </w:p>
    <w:p>
      <w:pPr>
        <w:pStyle w:val="Compact"/>
        <w:numPr>
          <w:numId w:val="1002"/>
          <w:ilvl w:val="0"/>
        </w:numPr>
      </w:pPr>
      <w:r>
        <w:t xml:space="preserve">Good understanding of the regulatory framework for the private client business, and products</w:t>
      </w:r>
    </w:p>
    <w:p>
      <w:pPr>
        <w:pStyle w:val="Compact"/>
        <w:numPr>
          <w:numId w:val="1002"/>
          <w:ilvl w:val="0"/>
        </w:numPr>
      </w:pPr>
      <w:r>
        <w:t xml:space="preserve">Experience in surveillance, operational flow of products and system knowledge is an advantage</w:t>
      </w:r>
    </w:p>
    <w:p>
      <w:pPr>
        <w:pStyle w:val="Compact"/>
        <w:numPr>
          <w:numId w:val="1002"/>
          <w:ilvl w:val="0"/>
        </w:numPr>
      </w:pPr>
      <w:r>
        <w:t xml:space="preserve">Energetic, attentive to detail and capable of multi-tasking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Candidates must have excellent interpersonal skills and the ability to work effectively in a team-oriented setting, prioritize projects to meet tight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alth-management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alth-management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2021-10-28T12:51:26Z</dcterms:created>
  <dcterms:modified xsi:type="dcterms:W3CDTF">2021-10-28T12:51:26Z</dcterms:modified>
</cp:coreProperties>
</file>