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https://www.velvetjobs.com/job-descriptions/wealth-management-advisor</w:t>
        </w:r>
      </w:hyperlink>
    </w:p>
    <w:p>
      <w:pPr>
        <w:pStyle w:val="Heading1"/>
      </w:pPr>
      <w:bookmarkStart w:id="21" w:name="example-of-wealth-management-advisor-job-description"/>
      <w:r>
        <w:t xml:space="preserve">Example of Wealth Management Advisor Job Description</w:t>
      </w:r>
      <w:bookmarkEnd w:id="21"/>
    </w:p>
    <w:p>
      <w:pPr>
        <w:pStyle w:val="Compact"/>
      </w:pPr>
      <w:r>
        <w:t xml:space="preserve">Our company is looking to fill the role of wealth management advisor. To join our growing team, please review the list of responsibilities and qualifications.</w:t>
      </w:r>
    </w:p>
    <w:p>
      <w:pPr>
        <w:pStyle w:val="Heading2"/>
      </w:pPr>
      <w:bookmarkStart w:id="22" w:name="responsibilities-for-wealth-management-advisor"/>
      <w:r>
        <w:t xml:space="preserve">Responsibilities for wealth management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new relationships through calling on targeted potential clients</w:t>
      </w:r>
    </w:p>
    <w:p>
      <w:pPr>
        <w:pStyle w:val="Compact"/>
        <w:numPr>
          <w:numId w:val="1001"/>
          <w:ilvl w:val="0"/>
        </w:numPr>
      </w:pPr>
      <w:r>
        <w:t xml:space="preserve">Serve as the lead wealth management advisor for a team helping affluent families identify and prioritize their goals &amp; dreams</w:t>
      </w:r>
    </w:p>
    <w:p>
      <w:pPr>
        <w:pStyle w:val="Compact"/>
        <w:numPr>
          <w:numId w:val="1001"/>
          <w:ilvl w:val="0"/>
        </w:numPr>
      </w:pPr>
      <w:r>
        <w:t xml:space="preserve">Coordinate &amp; work on multiple, concurrent client projects &amp; complete assignments with minimum supervision</w:t>
      </w:r>
    </w:p>
    <w:p>
      <w:pPr>
        <w:pStyle w:val="Compact"/>
        <w:numPr>
          <w:numId w:val="1001"/>
          <w:ilvl w:val="0"/>
        </w:numPr>
      </w:pPr>
      <w:r>
        <w:t xml:space="preserve">Actively lead and participate in business development activities to identify, pursue &amp; acquire new clients</w:t>
      </w:r>
    </w:p>
    <w:p>
      <w:pPr>
        <w:pStyle w:val="Compact"/>
        <w:numPr>
          <w:numId w:val="1001"/>
          <w:ilvl w:val="0"/>
        </w:numPr>
      </w:pPr>
      <w:r>
        <w:t xml:space="preserve">Must be able to develop / maintain cumulative IAS book of business of $ 9 - $ 20 mm over period of years</w:t>
      </w:r>
    </w:p>
    <w:p>
      <w:pPr>
        <w:pStyle w:val="Compact"/>
        <w:numPr>
          <w:numId w:val="1001"/>
          <w:ilvl w:val="0"/>
        </w:numPr>
      </w:pPr>
      <w:r>
        <w:t xml:space="preserve">Responsible to grow IAS book of business to meet and exceed annual goal levels</w:t>
      </w:r>
    </w:p>
    <w:p>
      <w:pPr>
        <w:pStyle w:val="Compact"/>
        <w:numPr>
          <w:numId w:val="1001"/>
          <w:ilvl w:val="0"/>
        </w:numPr>
      </w:pPr>
      <w:r>
        <w:t xml:space="preserve">Actively participate in client, prospect and COI meetings in the local market</w:t>
      </w:r>
    </w:p>
    <w:p>
      <w:pPr>
        <w:pStyle w:val="Compact"/>
        <w:numPr>
          <w:numId w:val="1001"/>
          <w:ilvl w:val="0"/>
        </w:numPr>
      </w:pPr>
      <w:r>
        <w:t xml:space="preserve">Provide investment analysis as needed or directed</w:t>
      </w:r>
    </w:p>
    <w:p>
      <w:pPr>
        <w:pStyle w:val="Compact"/>
        <w:numPr>
          <w:numId w:val="1001"/>
          <w:ilvl w:val="0"/>
        </w:numPr>
      </w:pPr>
      <w:r>
        <w:t xml:space="preserve">Initiate and participate in networking opportunities (both internal and external)</w:t>
      </w:r>
    </w:p>
    <w:p>
      <w:pPr>
        <w:pStyle w:val="Compact"/>
        <w:numPr>
          <w:numId w:val="1001"/>
          <w:ilvl w:val="0"/>
        </w:numPr>
      </w:pPr>
      <w:r>
        <w:t xml:space="preserve">Maintain client records and communication logs in accordance with firm policy, including appropriate use of CRM system, virtual filing system and hard copy filing</w:t>
      </w:r>
    </w:p>
    <w:p>
      <w:pPr>
        <w:pStyle w:val="Heading2"/>
      </w:pPr>
      <w:bookmarkStart w:id="23" w:name="qualifications-for-wealth-management-advisor"/>
      <w:r>
        <w:t xml:space="preserve">Qualifications for wealth management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Stock option planning</w:t>
      </w:r>
    </w:p>
    <w:p>
      <w:pPr>
        <w:pStyle w:val="Compact"/>
        <w:numPr>
          <w:numId w:val="1002"/>
          <w:ilvl w:val="0"/>
        </w:numPr>
      </w:pPr>
      <w:r>
        <w:t xml:space="preserve">Gift Planning</w:t>
      </w:r>
    </w:p>
    <w:p>
      <w:pPr>
        <w:pStyle w:val="Compact"/>
        <w:numPr>
          <w:numId w:val="1002"/>
          <w:ilvl w:val="0"/>
        </w:numPr>
      </w:pPr>
      <w:r>
        <w:t xml:space="preserve">Experience with Advisory Platforms</w:t>
      </w:r>
    </w:p>
    <w:p>
      <w:pPr>
        <w:pStyle w:val="Compact"/>
        <w:numPr>
          <w:numId w:val="1002"/>
          <w:ilvl w:val="0"/>
        </w:numPr>
      </w:pPr>
      <w:r>
        <w:t xml:space="preserve">Candidates without existing licensing may be eligible for sponsorship per licensing guidelines</w:t>
      </w:r>
    </w:p>
    <w:p>
      <w:pPr>
        <w:pStyle w:val="Compact"/>
        <w:numPr>
          <w:numId w:val="1002"/>
          <w:ilvl w:val="0"/>
        </w:numPr>
      </w:pPr>
      <w:r>
        <w:t xml:space="preserve">FINRA Series 7, 63, 65 or 66 licenses, and applicable state insurance license</w:t>
      </w:r>
    </w:p>
    <w:p>
      <w:pPr>
        <w:pStyle w:val="Compact"/>
        <w:numPr>
          <w:numId w:val="1002"/>
          <w:ilvl w:val="0"/>
        </w:numPr>
      </w:pPr>
      <w:r>
        <w:t xml:space="preserve">Ability to effectively present investment strategies to clients and maintain a holistic approach to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managem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managem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2021-10-28T13:07:45Z</dcterms:created>
  <dcterms:modified xsi:type="dcterms:W3CDTF">2021-10-28T13:07:45Z</dcterms:modified>
</cp:coreProperties>
</file>