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https://www.velvetjobs.com/job-descriptions/vulnerability-researcher</w:t>
        </w:r>
      </w:hyperlink>
    </w:p>
    <w:p>
      <w:pPr>
        <w:pStyle w:val="Heading1"/>
      </w:pPr>
      <w:bookmarkStart w:id="21" w:name="example-of-vulnerability-researcher-job-description"/>
      <w:r>
        <w:t xml:space="preserve">Example of Vulnerability Researcher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vulnerability researcher. If you are looking for an exciting place to work, please take a look at the list of qualifications below.</w:t>
      </w:r>
    </w:p>
    <w:p>
      <w:pPr>
        <w:pStyle w:val="Heading2"/>
      </w:pPr>
      <w:bookmarkStart w:id="22" w:name="responsibilities-for-vulnerability-researcher"/>
      <w:r>
        <w:t xml:space="preserve">Responsibilities for vulnerability researcher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understanding of project plan to ensure identified tasking aligns with deliverable and guides staff to meet deliverables</w:t>
      </w:r>
    </w:p>
    <w:p>
      <w:pPr>
        <w:pStyle w:val="Compact"/>
        <w:numPr>
          <w:numId w:val="1001"/>
          <w:ilvl w:val="0"/>
        </w:numPr>
      </w:pPr>
      <w:r>
        <w:t xml:space="preserve">Works with internal and external clients and partners</w:t>
      </w:r>
    </w:p>
    <w:p>
      <w:pPr>
        <w:pStyle w:val="Compact"/>
        <w:numPr>
          <w:numId w:val="1001"/>
          <w:ilvl w:val="0"/>
        </w:numPr>
      </w:pPr>
      <w:r>
        <w:t xml:space="preserve">Conceptualizes, leads and supports multiple Internal Research and Development (IRAD) projects</w:t>
      </w:r>
    </w:p>
    <w:p>
      <w:pPr>
        <w:pStyle w:val="Compact"/>
        <w:numPr>
          <w:numId w:val="1001"/>
          <w:ilvl w:val="0"/>
        </w:numPr>
      </w:pPr>
      <w:r>
        <w:t xml:space="preserve">Leads collaboration efforts including brainstorming on complex technical issues</w:t>
      </w:r>
    </w:p>
    <w:p>
      <w:pPr>
        <w:pStyle w:val="Compact"/>
        <w:numPr>
          <w:numId w:val="1001"/>
          <w:ilvl w:val="0"/>
        </w:numPr>
      </w:pPr>
      <w:r>
        <w:t xml:space="preserve">Manages small scale proposals or major sections of large proposals, and serves as a key contributor during win theme meetings and red team reviews</w:t>
      </w:r>
    </w:p>
    <w:p>
      <w:pPr>
        <w:pStyle w:val="Compact"/>
        <w:numPr>
          <w:numId w:val="1001"/>
          <w:ilvl w:val="0"/>
        </w:numPr>
      </w:pPr>
      <w:r>
        <w:t xml:space="preserve">Lead the task of evaluating the existing capabilities</w:t>
      </w:r>
    </w:p>
    <w:p>
      <w:pPr>
        <w:pStyle w:val="Compact"/>
        <w:numPr>
          <w:numId w:val="1001"/>
          <w:ilvl w:val="0"/>
        </w:numPr>
      </w:pPr>
      <w:r>
        <w:t xml:space="preserve">Interface heavily with customers to understand their needs, align with their roadmaps, and sell our capabilities</w:t>
      </w:r>
    </w:p>
    <w:p>
      <w:pPr>
        <w:pStyle w:val="Compact"/>
        <w:numPr>
          <w:numId w:val="1001"/>
          <w:ilvl w:val="0"/>
        </w:numPr>
      </w:pPr>
      <w:r>
        <w:t xml:space="preserve">Develop the architecture and implementation plan</w:t>
      </w:r>
    </w:p>
    <w:p>
      <w:pPr>
        <w:pStyle w:val="Compact"/>
        <w:numPr>
          <w:numId w:val="1001"/>
          <w:ilvl w:val="0"/>
        </w:numPr>
      </w:pPr>
      <w:r>
        <w:t xml:space="preserve">Serve as a member of our Technical Council to ensure coherency with our current IRAD</w:t>
      </w:r>
    </w:p>
    <w:p>
      <w:pPr>
        <w:pStyle w:val="Compact"/>
        <w:numPr>
          <w:numId w:val="1001"/>
          <w:ilvl w:val="0"/>
        </w:numPr>
      </w:pPr>
      <w:r>
        <w:t xml:space="preserve">Lead technical development and cultivate technical leaders to execute plan</w:t>
      </w:r>
    </w:p>
    <w:p>
      <w:pPr>
        <w:pStyle w:val="Heading2"/>
      </w:pPr>
      <w:bookmarkStart w:id="23" w:name="qualifications-for-vulnerability-researcher"/>
      <w:r>
        <w:t xml:space="preserve">Qualifications for vulnerability researcher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Individuals must be a U.S. Citizen and either hold an active US Security Clearance or must be eligible to obtain a US Security Clearance</w:t>
      </w:r>
    </w:p>
    <w:p>
      <w:pPr>
        <w:pStyle w:val="Compact"/>
        <w:numPr>
          <w:numId w:val="1002"/>
          <w:ilvl w:val="0"/>
        </w:numPr>
      </w:pPr>
      <w:r>
        <w:t xml:space="preserve">Familiar with software vulnerabilities</w:t>
      </w:r>
    </w:p>
    <w:p>
      <w:pPr>
        <w:pStyle w:val="Compact"/>
        <w:numPr>
          <w:numId w:val="1002"/>
          <w:ilvl w:val="0"/>
        </w:numPr>
      </w:pPr>
      <w:r>
        <w:t xml:space="preserve">Understanding of Mac Internals</w:t>
      </w:r>
    </w:p>
    <w:p>
      <w:pPr>
        <w:pStyle w:val="Compact"/>
        <w:numPr>
          <w:numId w:val="1002"/>
          <w:ilvl w:val="0"/>
        </w:numPr>
      </w:pPr>
      <w:r>
        <w:t xml:space="preserve">Knowledge of iOS security components (entitlements, sandboxing, code signing)</w:t>
      </w:r>
    </w:p>
    <w:p>
      <w:pPr>
        <w:pStyle w:val="Compact"/>
        <w:numPr>
          <w:numId w:val="1002"/>
          <w:ilvl w:val="0"/>
        </w:numPr>
      </w:pPr>
      <w:r>
        <w:t xml:space="preserve">Knowledge of Apple’s kernel subsystems (IOKit, Mach, BSD)</w:t>
      </w:r>
    </w:p>
    <w:p>
      <w:pPr>
        <w:pStyle w:val="Compact"/>
        <w:numPr>
          <w:numId w:val="1002"/>
          <w:ilvl w:val="0"/>
        </w:numPr>
      </w:pPr>
      <w:r>
        <w:t xml:space="preserve">Knowledge of Apple’s userspace design (Mach Messaging, framework, shared cache)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ulnerability-resear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ulnerability-resear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2021-10-28T13:18:38Z</dcterms:created>
  <dcterms:modified xsi:type="dcterms:W3CDTF">2021-10-28T13:18:38Z</dcterms:modified>
</cp:coreProperties>
</file>