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https://www.velvetjobs.com/job-descriptions/vulnerability-engineer</w:t>
        </w:r>
      </w:hyperlink>
    </w:p>
    <w:p>
      <w:pPr>
        <w:pStyle w:val="Heading1"/>
      </w:pPr>
      <w:bookmarkStart w:id="21" w:name="example-of-vulnerability-engineer-job-description"/>
      <w:r>
        <w:t xml:space="preserve">Example of Vulnerability Engineer Job Description</w:t>
      </w:r>
      <w:bookmarkEnd w:id="21"/>
    </w:p>
    <w:p>
      <w:pPr>
        <w:pStyle w:val="Compact"/>
      </w:pPr>
      <w:r>
        <w:t xml:space="preserve">Our company is growing rapidly and is searching for experienced candidates for the position of vulnerability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vulnerability-engineer"/>
      <w:r>
        <w:t xml:space="preserve">Responsibilities for vulnerability engineer</w:t>
      </w:r>
      <w:bookmarkEnd w:id="22"/>
    </w:p>
    <w:p>
      <w:pPr>
        <w:pStyle w:val="Compact"/>
        <w:numPr>
          <w:numId w:val="1001"/>
          <w:ilvl w:val="0"/>
        </w:numPr>
      </w:pPr>
      <w:r>
        <w:t xml:space="preserve">Analyze security findings, perform root cause analysis, and advise practical remediation</w:t>
      </w:r>
    </w:p>
    <w:p>
      <w:pPr>
        <w:pStyle w:val="Compact"/>
        <w:numPr>
          <w:numId w:val="1001"/>
          <w:ilvl w:val="0"/>
        </w:numPr>
      </w:pPr>
      <w:r>
        <w:t xml:space="preserve">Program on Linux and Windows system for some creative projects to improve next generation security technology</w:t>
      </w:r>
    </w:p>
    <w:p>
      <w:pPr>
        <w:pStyle w:val="Compact"/>
        <w:numPr>
          <w:numId w:val="1001"/>
          <w:ilvl w:val="0"/>
        </w:numPr>
      </w:pPr>
      <w:r>
        <w:t xml:space="preserve">Identify internal and external threats that could result in unauthorized disclosure, misuse, alteration or destruction of customer information or customer information systems</w:t>
      </w:r>
    </w:p>
    <w:p>
      <w:pPr>
        <w:pStyle w:val="Compact"/>
        <w:numPr>
          <w:numId w:val="1001"/>
          <w:ilvl w:val="0"/>
        </w:numPr>
      </w:pPr>
      <w:r>
        <w:t xml:space="preserve">Analyze threat and vulnerability feeds and analyze data for applicability</w:t>
      </w:r>
    </w:p>
    <w:p>
      <w:pPr>
        <w:pStyle w:val="Compact"/>
        <w:numPr>
          <w:numId w:val="1001"/>
          <w:ilvl w:val="0"/>
        </w:numPr>
      </w:pPr>
      <w:r>
        <w:t xml:space="preserve">Conduct vulnerability assessments, red teaming and penetration testing to identify weaknesses and countermeasures</w:t>
      </w:r>
    </w:p>
    <w:p>
      <w:pPr>
        <w:pStyle w:val="Compact"/>
        <w:numPr>
          <w:numId w:val="1001"/>
          <w:ilvl w:val="0"/>
        </w:numPr>
      </w:pPr>
      <w:r>
        <w:t xml:space="preserve">Perform attack surface reviews and multilayer defense systems to prevent exploits, detect and intercept attacks, and discover threat agents</w:t>
      </w:r>
    </w:p>
    <w:p>
      <w:pPr>
        <w:pStyle w:val="Compact"/>
        <w:numPr>
          <w:numId w:val="1001"/>
          <w:ilvl w:val="0"/>
        </w:numPr>
      </w:pPr>
      <w:r>
        <w:t xml:space="preserve">Leverage software tools to aid in the discovery and removal of vulnerabilities in a system</w:t>
      </w:r>
    </w:p>
    <w:p>
      <w:pPr>
        <w:pStyle w:val="Compact"/>
        <w:numPr>
          <w:numId w:val="1001"/>
          <w:ilvl w:val="0"/>
        </w:numPr>
      </w:pPr>
      <w:r>
        <w:t xml:space="preserve">Work with both external vendors and other SRM groups to coordinate and conduct schedule and ad-hoc testing</w:t>
      </w:r>
    </w:p>
    <w:p>
      <w:pPr>
        <w:pStyle w:val="Compact"/>
        <w:numPr>
          <w:numId w:val="1001"/>
          <w:ilvl w:val="0"/>
        </w:numPr>
      </w:pPr>
      <w:r>
        <w:t xml:space="preserve">Provide timely vulnerability assessment reports to key stakeholders</w:t>
      </w:r>
    </w:p>
    <w:p>
      <w:pPr>
        <w:pStyle w:val="Compact"/>
        <w:numPr>
          <w:numId w:val="1001"/>
          <w:ilvl w:val="0"/>
        </w:numPr>
      </w:pPr>
      <w:r>
        <w:t xml:space="preserve">Provide relevant threat intelligence documents to key stakeholders</w:t>
      </w:r>
    </w:p>
    <w:p>
      <w:pPr>
        <w:pStyle w:val="Heading2"/>
      </w:pPr>
      <w:bookmarkStart w:id="23" w:name="qualifications-for-vulnerability-engineer"/>
      <w:r>
        <w:t xml:space="preserve">Qualifications for vulnerability engineer</w:t>
      </w:r>
      <w:bookmarkEnd w:id="23"/>
    </w:p>
    <w:p>
      <w:pPr>
        <w:pStyle w:val="Compact"/>
        <w:numPr>
          <w:numId w:val="1002"/>
          <w:ilvl w:val="0"/>
        </w:numPr>
      </w:pPr>
      <w:r>
        <w:t xml:space="preserve">Stay informed of current events in the security industry including the latest exploits and threats, , preventative measures and remediation</w:t>
      </w:r>
    </w:p>
    <w:p>
      <w:pPr>
        <w:pStyle w:val="Compact"/>
        <w:numPr>
          <w:numId w:val="1002"/>
          <w:ilvl w:val="0"/>
        </w:numPr>
      </w:pPr>
      <w:r>
        <w:t xml:space="preserve">Perform manual validation of findings using tools like OpenSSL, ikescan, Burp</w:t>
      </w:r>
    </w:p>
    <w:p>
      <w:pPr>
        <w:pStyle w:val="Compact"/>
        <w:numPr>
          <w:numId w:val="1002"/>
          <w:ilvl w:val="0"/>
        </w:numPr>
      </w:pPr>
      <w:r>
        <w:t xml:space="preserve">Experience with Vulnerability management platforms such as Tenable Nessus (preferred), QualysGuard, Tripwire IP360, Rapid 7 Nexpose</w:t>
      </w:r>
    </w:p>
    <w:p>
      <w:pPr>
        <w:pStyle w:val="Compact"/>
        <w:numPr>
          <w:numId w:val="1002"/>
          <w:ilvl w:val="0"/>
        </w:numPr>
      </w:pPr>
      <w:r>
        <w:t xml:space="preserve">Providing Vulnerability Assessment Scanning and guidance to over 350 customers worldwide using the Tenable Nessus scanning solution</w:t>
      </w:r>
    </w:p>
    <w:p>
      <w:pPr>
        <w:pStyle w:val="Compact"/>
        <w:numPr>
          <w:numId w:val="1002"/>
          <w:ilvl w:val="0"/>
        </w:numPr>
      </w:pPr>
      <w:r>
        <w:t xml:space="preserve">Experience using automated vulnerability assessment tools (Nessus, Nexpose, Metasploit, Qualys, Qualys, nmap, Burp Suite, Retina, ) manual assessment techniques</w:t>
      </w:r>
    </w:p>
    <w:p>
      <w:pPr>
        <w:pStyle w:val="Compact"/>
        <w:numPr>
          <w:numId w:val="1002"/>
          <w:ilvl w:val="0"/>
        </w:numPr>
      </w:pPr>
      <w:r>
        <w:t xml:space="preserve">Knowledge of information security industry and regulatory obligations (PCI DSS, SOX, NIST Framework 800 series)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ulnerability-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ulnerability-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2021-10-28T13:12:43Z</dcterms:created>
  <dcterms:modified xsi:type="dcterms:W3CDTF">2021-10-28T13:12:43Z</dcterms:modified>
</cp:coreProperties>
</file>