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https://www.velvetjobs.com/job-descriptions/vp-risk</w:t>
        </w:r>
      </w:hyperlink>
    </w:p>
    <w:p>
      <w:pPr>
        <w:pStyle w:val="Heading1"/>
      </w:pPr>
      <w:bookmarkStart w:id="21" w:name="example-of-vp-risk-job-description"/>
      <w:r>
        <w:t xml:space="preserve">Example of VP Risk Job Description</w:t>
      </w:r>
      <w:bookmarkEnd w:id="21"/>
    </w:p>
    <w:p>
      <w:pPr>
        <w:pStyle w:val="Compact"/>
      </w:pPr>
      <w:r>
        <w:t xml:space="preserve">Our growing company is hiring for a VP risk. To join our growing team, please review the list of responsibilities and qualifications.</w:t>
      </w:r>
    </w:p>
    <w:p>
      <w:pPr>
        <w:pStyle w:val="Heading2"/>
      </w:pPr>
      <w:bookmarkStart w:id="22" w:name="responsibilities-for-vp-risk"/>
      <w:r>
        <w:t xml:space="preserve">Responsibilities for VP risk</w:t>
      </w:r>
      <w:bookmarkEnd w:id="22"/>
    </w:p>
    <w:p>
      <w:pPr>
        <w:pStyle w:val="Compact"/>
        <w:numPr>
          <w:numId w:val="1001"/>
          <w:ilvl w:val="0"/>
        </w:numPr>
      </w:pPr>
      <w:r>
        <w:t xml:space="preserve">Governance and controls framework</w:t>
      </w:r>
    </w:p>
    <w:p>
      <w:pPr>
        <w:pStyle w:val="Compact"/>
        <w:numPr>
          <w:numId w:val="1001"/>
          <w:ilvl w:val="0"/>
        </w:numPr>
      </w:pPr>
      <w:r>
        <w:t xml:space="preserve">Assist in the development and implementation of a firmwide Risk Identification Policy</w:t>
      </w:r>
    </w:p>
    <w:p>
      <w:pPr>
        <w:pStyle w:val="Compact"/>
        <w:numPr>
          <w:numId w:val="1001"/>
          <w:ilvl w:val="0"/>
        </w:numPr>
      </w:pPr>
      <w:r>
        <w:t xml:space="preserve">Help to maintain an inventory of material risks, including new, emerging and changing risks, across LOBs and their linkage to capital planning and capital stress testing processes</w:t>
      </w:r>
    </w:p>
    <w:p>
      <w:pPr>
        <w:pStyle w:val="Compact"/>
        <w:numPr>
          <w:numId w:val="1001"/>
          <w:ilvl w:val="0"/>
        </w:numPr>
      </w:pPr>
      <w:r>
        <w:t xml:space="preserve">Monitor adherence to procedures for inventory maintenance and Risk Committee reviews across all LOBs, escalation of material changes to the Firmwide Risk Committee and Capital Governance Committee for consideration in capital planning and scenario design</w:t>
      </w:r>
    </w:p>
    <w:p>
      <w:pPr>
        <w:pStyle w:val="Compact"/>
        <w:numPr>
          <w:numId w:val="1001"/>
          <w:ilvl w:val="0"/>
        </w:numPr>
      </w:pPr>
      <w:r>
        <w:t xml:space="preserve">Contribute to enhanced management and Board reporting around risk identification</w:t>
      </w:r>
    </w:p>
    <w:p>
      <w:pPr>
        <w:pStyle w:val="Compact"/>
        <w:numPr>
          <w:numId w:val="1001"/>
          <w:ilvl w:val="0"/>
        </w:numPr>
      </w:pPr>
      <w:r>
        <w:t xml:space="preserve">Ownership of the governance framework for Market Risk data quality</w:t>
      </w:r>
    </w:p>
    <w:p>
      <w:pPr>
        <w:pStyle w:val="Compact"/>
        <w:numPr>
          <w:numId w:val="1001"/>
          <w:ilvl w:val="0"/>
        </w:numPr>
      </w:pPr>
      <w:r>
        <w:t xml:space="preserve">Lead, or participate in, other operational risk initiatives across CTC and ORG, as assigned</w:t>
      </w:r>
    </w:p>
    <w:p>
      <w:pPr>
        <w:pStyle w:val="Compact"/>
        <w:numPr>
          <w:numId w:val="1001"/>
          <w:ilvl w:val="0"/>
        </w:numPr>
      </w:pPr>
      <w:r>
        <w:t xml:space="preserve">Manage FRM portfolio of regulatory initiatives</w:t>
      </w:r>
    </w:p>
    <w:p>
      <w:pPr>
        <w:pStyle w:val="Compact"/>
        <w:numPr>
          <w:numId w:val="1001"/>
          <w:ilvl w:val="0"/>
        </w:numPr>
      </w:pPr>
      <w:r>
        <w:t xml:space="preserve">Produces and maintain project plans, resource allocation including internal subject matter experts and potential external consultants</w:t>
      </w:r>
    </w:p>
    <w:p>
      <w:pPr>
        <w:pStyle w:val="Compact"/>
        <w:numPr>
          <w:numId w:val="1001"/>
          <w:ilvl w:val="0"/>
        </w:numPr>
      </w:pPr>
      <w:r>
        <w:t xml:space="preserve">Ensure timely and accurate completion of Self-Assessment analyses</w:t>
      </w:r>
    </w:p>
    <w:p>
      <w:pPr>
        <w:pStyle w:val="Heading2"/>
      </w:pPr>
      <w:bookmarkStart w:id="23" w:name="qualifications-for-vp-risk"/>
      <w:r>
        <w:t xml:space="preserve">Qualifications for VP risk</w:t>
      </w:r>
      <w:bookmarkEnd w:id="23"/>
    </w:p>
    <w:p>
      <w:pPr>
        <w:pStyle w:val="Compact"/>
        <w:numPr>
          <w:numId w:val="1002"/>
          <w:ilvl w:val="0"/>
        </w:numPr>
      </w:pPr>
      <w:r>
        <w:t xml:space="preserve">Frequent senior management contact and presentations</w:t>
      </w:r>
    </w:p>
    <w:p>
      <w:pPr>
        <w:pStyle w:val="Compact"/>
        <w:numPr>
          <w:numId w:val="1002"/>
          <w:ilvl w:val="0"/>
        </w:numPr>
      </w:pPr>
      <w:r>
        <w:t xml:space="preserve">The candidate should be able to provide expertise across the IB on how the framework can be used by the first and second lines of defense</w:t>
      </w:r>
    </w:p>
    <w:p>
      <w:pPr>
        <w:pStyle w:val="Compact"/>
        <w:numPr>
          <w:numId w:val="1002"/>
          <w:ilvl w:val="0"/>
        </w:numPr>
      </w:pPr>
      <w:r>
        <w:t xml:space="preserve">Applicant must have unrestricted authorization to work in Dubai</w:t>
      </w:r>
    </w:p>
    <w:p>
      <w:pPr>
        <w:pStyle w:val="Compact"/>
        <w:numPr>
          <w:numId w:val="1002"/>
          <w:ilvl w:val="0"/>
        </w:numPr>
      </w:pPr>
      <w:r>
        <w:t xml:space="preserve">Strong quantitative and analytical background with an understanding of risk management concepts (e.g., VaR, MTM Stress</w:t>
      </w:r>
    </w:p>
    <w:p>
      <w:pPr>
        <w:pStyle w:val="Compact"/>
        <w:numPr>
          <w:numId w:val="1002"/>
          <w:ilvl w:val="0"/>
        </w:numPr>
      </w:pPr>
      <w:r>
        <w:t xml:space="preserve">Ability to conduct complex work under pressure / deliver high quality results You must be able to demonstrate that you live the</w:t>
      </w:r>
    </w:p>
    <w:p>
      <w:pPr>
        <w:pStyle w:val="Compact"/>
        <w:numPr>
          <w:numId w:val="1002"/>
          <w:ilvl w:val="0"/>
        </w:numPr>
      </w:pPr>
      <w:r>
        <w:t xml:space="preserve">The amount of supervision required for this position is minimal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2021-10-28T18:29:33Z</dcterms:created>
  <dcterms:modified xsi:type="dcterms:W3CDTF">2021-10-28T18:29:33Z</dcterms:modified>
</cp:coreProperties>
</file>