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https://www.velvetjobs.com/job-descriptions/vp-internal-audit</w:t>
        </w:r>
      </w:hyperlink>
    </w:p>
    <w:p>
      <w:pPr>
        <w:pStyle w:val="Heading1"/>
      </w:pPr>
      <w:bookmarkStart w:id="21" w:name="example-of-vp-internal-audit-job-description"/>
      <w:r>
        <w:t xml:space="preserve">Example of VP, Internal Audit Job Description</w:t>
      </w:r>
      <w:bookmarkEnd w:id="21"/>
    </w:p>
    <w:p>
      <w:pPr>
        <w:pStyle w:val="Compact"/>
      </w:pPr>
      <w:r>
        <w:t xml:space="preserve">Our company is hiring for a VP, internal audit.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vp-internal-audit"/>
      <w:r>
        <w:t xml:space="preserve">Responsibilities for VP, internal audit</w:t>
      </w:r>
      <w:bookmarkEnd w:id="22"/>
    </w:p>
    <w:p>
      <w:pPr>
        <w:pStyle w:val="Compact"/>
        <w:numPr>
          <w:numId w:val="1001"/>
          <w:ilvl w:val="0"/>
        </w:numPr>
      </w:pPr>
      <w:r>
        <w:t xml:space="preserve">Coordinating with compliance regarding firm wide compliance issues and projects</w:t>
      </w:r>
    </w:p>
    <w:p>
      <w:pPr>
        <w:pStyle w:val="Compact"/>
        <w:numPr>
          <w:numId w:val="1001"/>
          <w:ilvl w:val="0"/>
        </w:numPr>
      </w:pPr>
      <w:r>
        <w:t xml:space="preserve">Assumes leadership role on department audits – reviews, guidance</w:t>
      </w:r>
    </w:p>
    <w:p>
      <w:pPr>
        <w:pStyle w:val="Compact"/>
        <w:numPr>
          <w:numId w:val="1001"/>
          <w:ilvl w:val="0"/>
        </w:numPr>
      </w:pPr>
      <w:r>
        <w:t xml:space="preserve">Reviews audit reports</w:t>
      </w:r>
    </w:p>
    <w:p>
      <w:pPr>
        <w:pStyle w:val="Compact"/>
        <w:numPr>
          <w:numId w:val="1001"/>
          <w:ilvl w:val="0"/>
        </w:numPr>
      </w:pPr>
      <w:r>
        <w:t xml:space="preserve">Leads activities and sourcing of external auditors</w:t>
      </w:r>
    </w:p>
    <w:p>
      <w:pPr>
        <w:pStyle w:val="Compact"/>
        <w:numPr>
          <w:numId w:val="1001"/>
          <w:ilvl w:val="0"/>
        </w:numPr>
      </w:pPr>
      <w:r>
        <w:t xml:space="preserve">Lead and Participate in planning and scoping reviews</w:t>
      </w:r>
    </w:p>
    <w:p>
      <w:pPr>
        <w:pStyle w:val="Compact"/>
        <w:numPr>
          <w:numId w:val="1001"/>
          <w:ilvl w:val="0"/>
        </w:numPr>
      </w:pPr>
      <w:r>
        <w:t xml:space="preserve">Conducts regular conferences with Sr</w:t>
      </w:r>
    </w:p>
    <w:p>
      <w:pPr>
        <w:pStyle w:val="Compact"/>
        <w:numPr>
          <w:numId w:val="1001"/>
          <w:ilvl w:val="0"/>
        </w:numPr>
      </w:pPr>
      <w:r>
        <w:t xml:space="preserve">Assist in the development of our audit procedures</w:t>
      </w:r>
    </w:p>
    <w:p>
      <w:pPr>
        <w:pStyle w:val="Compact"/>
        <w:numPr>
          <w:numId w:val="1001"/>
          <w:ilvl w:val="0"/>
        </w:numPr>
      </w:pPr>
      <w:r>
        <w:t xml:space="preserve">Support the APAC leadership team in driving and implementing Internal Audit and Practices Target Operating Models, formulation of business control initiatives, and identification of risks/opportunities</w:t>
      </w:r>
    </w:p>
    <w:p>
      <w:pPr>
        <w:pStyle w:val="Compact"/>
        <w:numPr>
          <w:numId w:val="1001"/>
          <w:ilvl w:val="0"/>
        </w:numPr>
      </w:pPr>
      <w:r>
        <w:t xml:space="preserve">Promote and implement Global Practices Strategy, methodology, training, regulatory engagement, and MIS reporting</w:t>
      </w:r>
    </w:p>
    <w:p>
      <w:pPr>
        <w:pStyle w:val="Compact"/>
        <w:numPr>
          <w:numId w:val="1001"/>
          <w:ilvl w:val="0"/>
        </w:numPr>
      </w:pPr>
      <w:r>
        <w:t xml:space="preserve">Review monthly audit metric reporting to ensure data accuracy before APAC management committees meetings, highlight trends and identify improvements areas to achieve efficiencies</w:t>
      </w:r>
    </w:p>
    <w:p>
      <w:pPr>
        <w:pStyle w:val="Heading2"/>
      </w:pPr>
      <w:bookmarkStart w:id="23" w:name="qualifications-for-vp-internal-audit"/>
      <w:r>
        <w:t xml:space="preserve">Qualifications for VP, internal audit</w:t>
      </w:r>
      <w:bookmarkEnd w:id="23"/>
    </w:p>
    <w:p>
      <w:pPr>
        <w:pStyle w:val="Compact"/>
        <w:numPr>
          <w:numId w:val="1002"/>
          <w:ilvl w:val="0"/>
        </w:numPr>
      </w:pPr>
      <w:r>
        <w:t xml:space="preserve">Serves as the Supervisory Committee liaison</w:t>
      </w:r>
    </w:p>
    <w:p>
      <w:pPr>
        <w:pStyle w:val="Compact"/>
        <w:numPr>
          <w:numId w:val="1002"/>
          <w:ilvl w:val="0"/>
        </w:numPr>
      </w:pPr>
      <w:r>
        <w:t xml:space="preserve">The applicant should also be familiar with credit union core computer systems, internet security protocol, AML computer systems, I.T</w:t>
      </w:r>
    </w:p>
    <w:p>
      <w:pPr>
        <w:pStyle w:val="Compact"/>
        <w:numPr>
          <w:numId w:val="1002"/>
          <w:ilvl w:val="0"/>
        </w:numPr>
      </w:pPr>
      <w:r>
        <w:t xml:space="preserve">Must be able to communicate effectively at the a high level with senior management and Administration, with the Supervisory Committee, Board of Directors, government regulators, attorneys, law enforcement, and with others within and from outside the credit union industry</w:t>
      </w:r>
    </w:p>
    <w:p>
      <w:pPr>
        <w:pStyle w:val="Compact"/>
        <w:numPr>
          <w:numId w:val="1002"/>
          <w:ilvl w:val="0"/>
        </w:numPr>
      </w:pPr>
      <w:r>
        <w:t xml:space="preserve">Have outstanding verbal and written, in person communication skills for correspondence at all levels and over other mediums</w:t>
      </w:r>
    </w:p>
    <w:p>
      <w:pPr>
        <w:pStyle w:val="Compact"/>
        <w:numPr>
          <w:numId w:val="1002"/>
          <w:ilvl w:val="0"/>
        </w:numPr>
      </w:pPr>
      <w:r>
        <w:t xml:space="preserve">Must have a valid CA Class C driver’s license</w:t>
      </w:r>
    </w:p>
    <w:p>
      <w:pPr>
        <w:pStyle w:val="Compact"/>
        <w:numPr>
          <w:numId w:val="1002"/>
          <w:ilvl w:val="0"/>
        </w:numPr>
      </w:pPr>
      <w:r>
        <w:t xml:space="preserve">Bachelor’s Degree in Business Administration, Finance/Accounting or Information Systems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p-internal-audi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p-internal-aud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2021-10-28T12:50:55Z</dcterms:created>
  <dcterms:modified xsi:type="dcterms:W3CDTF">2021-10-28T12:50:55Z</dcterms:modified>
</cp:coreProperties>
</file>