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https://www.velvetjobs.com/job-descriptions/vp-insurance</w:t>
        </w:r>
      </w:hyperlink>
    </w:p>
    <w:p>
      <w:pPr>
        <w:pStyle w:val="Heading1"/>
      </w:pPr>
      <w:bookmarkStart w:id="21" w:name="example-of-vp-insurance-job-description"/>
      <w:r>
        <w:t xml:space="preserve">Example of VP-Insurance Job Description</w:t>
      </w:r>
      <w:bookmarkEnd w:id="21"/>
    </w:p>
    <w:p>
      <w:pPr>
        <w:pStyle w:val="Compact"/>
      </w:pPr>
      <w:r>
        <w:t xml:space="preserve">Our company is hiring for a vp-insurance.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p-insurance"/>
      <w:r>
        <w:t xml:space="preserve">Responsibilities for vp-insurance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strategies for growth and innovation in PII’s existing businesses its entry into attractive new geographies by</w:t>
      </w:r>
    </w:p>
    <w:p>
      <w:pPr>
        <w:pStyle w:val="Compact"/>
        <w:numPr>
          <w:numId w:val="1001"/>
          <w:ilvl w:val="0"/>
        </w:numPr>
      </w:pPr>
      <w:r>
        <w:t xml:space="preserve">Creates initiatives that drive organizational effectiveness, including the delivery of organizational design consultation during business planning and/or when solving business issues</w:t>
      </w:r>
    </w:p>
    <w:p>
      <w:pPr>
        <w:pStyle w:val="Compact"/>
        <w:numPr>
          <w:numId w:val="1001"/>
          <w:ilvl w:val="0"/>
        </w:numPr>
      </w:pPr>
      <w:r>
        <w:t xml:space="preserve">Consults, recommends and evaluates talent related metrics to determine overall effectiveness of Talent Management initiatives</w:t>
      </w:r>
    </w:p>
    <w:p>
      <w:pPr>
        <w:pStyle w:val="Compact"/>
        <w:numPr>
          <w:numId w:val="1001"/>
          <w:ilvl w:val="0"/>
        </w:numPr>
      </w:pPr>
      <w:r>
        <w:t xml:space="preserve">Execute go-to market plans via targeted campaigns and other sales channels including advisors, influencers, conference attendance, industry events</w:t>
      </w:r>
    </w:p>
    <w:p>
      <w:pPr>
        <w:pStyle w:val="Compact"/>
        <w:numPr>
          <w:numId w:val="1001"/>
          <w:ilvl w:val="0"/>
        </w:numPr>
      </w:pPr>
      <w:r>
        <w:t xml:space="preserve">Collaborate and develop 3rd party and advisor relations to build credible EXL voice in the geography</w:t>
      </w:r>
    </w:p>
    <w:p>
      <w:pPr>
        <w:pStyle w:val="Compact"/>
        <w:numPr>
          <w:numId w:val="1001"/>
          <w:ilvl w:val="0"/>
        </w:numPr>
      </w:pPr>
      <w:r>
        <w:t xml:space="preserve">Propose - Submit and handle proposals with full ownership and accountability for the opportunity</w:t>
      </w:r>
    </w:p>
    <w:p>
      <w:pPr>
        <w:pStyle w:val="Compact"/>
        <w:numPr>
          <w:numId w:val="1001"/>
          <w:ilvl w:val="0"/>
        </w:numPr>
      </w:pPr>
      <w:r>
        <w:t xml:space="preserve">Bring substantial experience in working with C-Suite executives within the Life &amp; Annuity (L&amp;A) markets</w:t>
      </w:r>
    </w:p>
    <w:p>
      <w:pPr>
        <w:pStyle w:val="Compact"/>
        <w:numPr>
          <w:numId w:val="1001"/>
          <w:ilvl w:val="0"/>
        </w:numPr>
      </w:pPr>
      <w:r>
        <w:t xml:space="preserve">Play a leadership role in “hunting”, signing and developing luminary/marquee client relationships</w:t>
      </w:r>
    </w:p>
    <w:p>
      <w:pPr>
        <w:pStyle w:val="Compact"/>
        <w:numPr>
          <w:numId w:val="1001"/>
          <w:ilvl w:val="0"/>
        </w:numPr>
      </w:pPr>
      <w:r>
        <w:t xml:space="preserve">Developing and communicating a strategic plan that will define the resources and support required to achieve the business development plans necessary to maintain revenue growth and predictability</w:t>
      </w:r>
    </w:p>
    <w:p>
      <w:pPr>
        <w:pStyle w:val="Compact"/>
        <w:numPr>
          <w:numId w:val="1001"/>
          <w:ilvl w:val="0"/>
        </w:numPr>
      </w:pPr>
      <w:r>
        <w:t xml:space="preserve">P&amp;L responsibilities while managing existing client relationships and building new clients</w:t>
      </w:r>
    </w:p>
    <w:p>
      <w:pPr>
        <w:pStyle w:val="Heading2"/>
      </w:pPr>
      <w:bookmarkStart w:id="23" w:name="qualifications-for-vp-insurance"/>
      <w:r>
        <w:t xml:space="preserve">Qualifications for vp-insurance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of modelling of technical insurance risks (mortality, morbidity, lapse )</w:t>
      </w:r>
    </w:p>
    <w:p>
      <w:pPr>
        <w:pStyle w:val="Compact"/>
        <w:numPr>
          <w:numId w:val="1002"/>
          <w:ilvl w:val="0"/>
        </w:numPr>
      </w:pPr>
      <w:r>
        <w:t xml:space="preserve">Understanding of modelling of Variable Annuity transactions</w:t>
      </w:r>
    </w:p>
    <w:p>
      <w:pPr>
        <w:pStyle w:val="Compact"/>
        <w:numPr>
          <w:numId w:val="1002"/>
          <w:ilvl w:val="0"/>
        </w:numPr>
      </w:pPr>
      <w:r>
        <w:t xml:space="preserve">Advise insurance clients on portfolio rebalancing via single or multi-asset class recommendations to create efficient risk / return portfolios relative to financial objectives</w:t>
      </w:r>
    </w:p>
    <w:p>
      <w:pPr>
        <w:pStyle w:val="Compact"/>
        <w:numPr>
          <w:numId w:val="1002"/>
          <w:ilvl w:val="0"/>
        </w:numPr>
      </w:pPr>
      <w:r>
        <w:t xml:space="preserve">Extensive background in pensions/insurance industry or within a Consultancy/Investor Services sector delivering products/services to pensions/insurance clients</w:t>
      </w:r>
    </w:p>
    <w:p>
      <w:pPr>
        <w:pStyle w:val="Compact"/>
        <w:numPr>
          <w:numId w:val="1002"/>
          <w:ilvl w:val="0"/>
        </w:numPr>
      </w:pPr>
      <w:r>
        <w:t xml:space="preserve">Strong understanding of the UK/EU pensions/insurance industry (overall landscape, business needs/strategies, industry trends, key players)</w:t>
      </w:r>
    </w:p>
    <w:p>
      <w:pPr>
        <w:pStyle w:val="Compact"/>
        <w:numPr>
          <w:numId w:val="1002"/>
          <w:ilvl w:val="0"/>
        </w:numPr>
      </w:pPr>
      <w:r>
        <w:t xml:space="preserve">Strong understanding of pensions/insurance UK and EU regulatory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in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in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2021-10-28T13:08:32Z</dcterms:created>
  <dcterms:modified xsi:type="dcterms:W3CDTF">2021-10-28T13:08:32Z</dcterms:modified>
</cp:coreProperties>
</file>