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https://www.velvetjobs.com/job-descriptions/vp-controller</w:t>
        </w:r>
      </w:hyperlink>
    </w:p>
    <w:p>
      <w:pPr>
        <w:pStyle w:val="Heading1"/>
      </w:pPr>
      <w:bookmarkStart w:id="21" w:name="example-of-vp-controller-job-description"/>
      <w:r>
        <w:t xml:space="preserve">Example of VP, Controller Job Description</w:t>
      </w:r>
      <w:bookmarkEnd w:id="21"/>
    </w:p>
    <w:p>
      <w:pPr>
        <w:pStyle w:val="Compact"/>
      </w:pPr>
      <w:r>
        <w:t xml:space="preserve">Our company is looking to fill the role of VP, controller. Thank you in advance for taking a look at the list of responsibilities and qualifications. We look forward to reviewing your resume.</w:t>
      </w:r>
    </w:p>
    <w:p>
      <w:pPr>
        <w:pStyle w:val="Heading2"/>
      </w:pPr>
      <w:bookmarkStart w:id="22" w:name="responsibilities-for-vp-controller"/>
      <w:r>
        <w:t xml:space="preserve">Responsibilities for VP, controller</w:t>
      </w:r>
      <w:bookmarkEnd w:id="22"/>
    </w:p>
    <w:p>
      <w:pPr>
        <w:pStyle w:val="Compact"/>
        <w:numPr>
          <w:numId w:val="1001"/>
          <w:ilvl w:val="0"/>
        </w:numPr>
      </w:pPr>
      <w:r>
        <w:t xml:space="preserve">Bachelor degree required with a major in Accounting or Finance preferred</w:t>
      </w:r>
    </w:p>
    <w:p>
      <w:pPr>
        <w:pStyle w:val="Compact"/>
        <w:numPr>
          <w:numId w:val="1001"/>
          <w:ilvl w:val="0"/>
        </w:numPr>
      </w:pPr>
      <w:r>
        <w:t xml:space="preserve">Own relationships with and partner with auditors to ensure the highest level of integrity and compliance in all accounting transactions and reported results</w:t>
      </w:r>
    </w:p>
    <w:p>
      <w:pPr>
        <w:pStyle w:val="Compact"/>
        <w:numPr>
          <w:numId w:val="1001"/>
          <w:ilvl w:val="0"/>
        </w:numPr>
      </w:pPr>
      <w:r>
        <w:t xml:space="preserve">Act as the technical accounting decision maker for the Company</w:t>
      </w:r>
    </w:p>
    <w:p>
      <w:pPr>
        <w:pStyle w:val="Compact"/>
        <w:numPr>
          <w:numId w:val="1001"/>
          <w:ilvl w:val="0"/>
        </w:numPr>
      </w:pPr>
      <w:r>
        <w:t xml:space="preserve">Serve as a partner to the business, consulting with business partners on a regular basis to ensure awareness of transactions and changes that have a potential accounting impact</w:t>
      </w:r>
    </w:p>
    <w:p>
      <w:pPr>
        <w:pStyle w:val="Compact"/>
        <w:numPr>
          <w:numId w:val="1001"/>
          <w:ilvl w:val="0"/>
        </w:numPr>
      </w:pPr>
      <w:r>
        <w:t xml:space="preserve">Provide guidance to FP&amp;A team on accounting matters and reporting requirements as required</w:t>
      </w:r>
    </w:p>
    <w:p>
      <w:pPr>
        <w:pStyle w:val="Compact"/>
        <w:numPr>
          <w:numId w:val="1001"/>
          <w:ilvl w:val="0"/>
        </w:numPr>
      </w:pPr>
      <w:r>
        <w:t xml:space="preserve">10+ years of Accounting experience with a minimum of 5-7 years in a leadership role</w:t>
      </w:r>
    </w:p>
    <w:p>
      <w:pPr>
        <w:pStyle w:val="Compact"/>
        <w:numPr>
          <w:numId w:val="1001"/>
          <w:ilvl w:val="0"/>
        </w:numPr>
      </w:pPr>
      <w:r>
        <w:t xml:space="preserve">Big four accounting experience and an active CPA are preferred</w:t>
      </w:r>
    </w:p>
    <w:p>
      <w:pPr>
        <w:pStyle w:val="Compact"/>
        <w:numPr>
          <w:numId w:val="1001"/>
          <w:ilvl w:val="0"/>
        </w:numPr>
      </w:pPr>
      <w:r>
        <w:t xml:space="preserve">Excellent technical accounting skills with detailed understanding of current GAAP standards</w:t>
      </w:r>
    </w:p>
    <w:p>
      <w:pPr>
        <w:pStyle w:val="Compact"/>
        <w:numPr>
          <w:numId w:val="1001"/>
          <w:ilvl w:val="0"/>
        </w:numPr>
      </w:pPr>
      <w:r>
        <w:t xml:space="preserve">Provide finance lead support in the execution of the Travel Network strategy, including initiatives around Next Generation products definition and execution, enhancing and evolving Shopping, an improved Lodging, Ground and Sea distribution</w:t>
      </w:r>
    </w:p>
    <w:p>
      <w:pPr>
        <w:pStyle w:val="Compact"/>
        <w:numPr>
          <w:numId w:val="1001"/>
          <w:ilvl w:val="0"/>
        </w:numPr>
      </w:pPr>
      <w:r>
        <w:t xml:space="preserve">Oversee daily operations of the Travel Network finance department</w:t>
      </w:r>
    </w:p>
    <w:p>
      <w:pPr>
        <w:pStyle w:val="Heading2"/>
      </w:pPr>
      <w:bookmarkStart w:id="23" w:name="qualifications-for-vp-controller"/>
      <w:r>
        <w:t xml:space="preserve">Qualifications for VP, controller</w:t>
      </w:r>
      <w:bookmarkEnd w:id="23"/>
    </w:p>
    <w:p>
      <w:pPr>
        <w:pStyle w:val="Compact"/>
        <w:numPr>
          <w:numId w:val="1002"/>
          <w:ilvl w:val="0"/>
        </w:numPr>
      </w:pPr>
      <w:r>
        <w:t xml:space="preserve">Minimum of a BA or BS in business administration or finance</w:t>
      </w:r>
    </w:p>
    <w:p>
      <w:pPr>
        <w:pStyle w:val="Compact"/>
        <w:numPr>
          <w:numId w:val="1002"/>
          <w:ilvl w:val="0"/>
        </w:numPr>
      </w:pPr>
      <w:r>
        <w:t xml:space="preserve">Proficient use of Microsoft Office software programs such as Word, Outlook, Oracle, and Excel</w:t>
      </w:r>
    </w:p>
    <w:p>
      <w:pPr>
        <w:pStyle w:val="Compact"/>
        <w:numPr>
          <w:numId w:val="1002"/>
          <w:ilvl w:val="0"/>
        </w:numPr>
      </w:pPr>
      <w:r>
        <w:t xml:space="preserve">Key role in new and ongoing EMEA GIB and finance related projects as part of the future operating and business model such as GL enhancement and roll out, Aqueduct, Aggregator and Client Billing System enhancements</w:t>
      </w:r>
    </w:p>
    <w:p>
      <w:pPr>
        <w:pStyle w:val="Compact"/>
        <w:numPr>
          <w:numId w:val="1002"/>
          <w:ilvl w:val="0"/>
        </w:numPr>
      </w:pPr>
      <w:r>
        <w:t xml:space="preserve">Ensure rigorous compliance with control policies, standards and procedures – P&amp;L and Risk minimum standards compliance (Risk &amp; P&amp;L sign-off and comprehensive P&amp;L explain), Product Control accountability standards, Income attribution (GMRA) and SAPCo (GMSA) compliance and Volcker compliance</w:t>
      </w:r>
    </w:p>
    <w:p>
      <w:pPr>
        <w:pStyle w:val="Compact"/>
        <w:numPr>
          <w:numId w:val="1002"/>
          <w:ilvl w:val="0"/>
        </w:numPr>
      </w:pPr>
      <w:r>
        <w:t xml:space="preserve">Knowledge of credit / debt products advantageous but not essential, but they must have sound commercial acumen and financial services industry awareness and product knowledge across a number of asset classes</w:t>
      </w:r>
    </w:p>
    <w:p>
      <w:pPr>
        <w:pStyle w:val="Compact"/>
        <w:numPr>
          <w:numId w:val="1002"/>
          <w:ilvl w:val="0"/>
        </w:numPr>
      </w:pPr>
      <w:r>
        <w:t xml:space="preserve">Strong communication skills (both verbal and written),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2021-10-28T18:33:59Z</dcterms:created>
  <dcterms:modified xsi:type="dcterms:W3CDTF">2021-10-28T18:33:59Z</dcterms:modified>
</cp:coreProperties>
</file>