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https://www.velvetjobs.com/job-descriptions/vp-commercial</w:t>
        </w:r>
      </w:hyperlink>
    </w:p>
    <w:p>
      <w:pPr>
        <w:pStyle w:val="Heading1"/>
      </w:pPr>
      <w:bookmarkStart w:id="21" w:name="example-of-vp-commercial-job-description"/>
      <w:r>
        <w:t xml:space="preserve">Example of VP, Commercial Job Description</w:t>
      </w:r>
      <w:bookmarkEnd w:id="21"/>
    </w:p>
    <w:p>
      <w:pPr>
        <w:pStyle w:val="Compact"/>
      </w:pPr>
      <w:r>
        <w:t xml:space="preserve">Our innovative and growing company is hiring for a VP, commercial. To join our growing team, please review the list of responsibilities and qualifications.</w:t>
      </w:r>
    </w:p>
    <w:p>
      <w:pPr>
        <w:pStyle w:val="Heading2"/>
      </w:pPr>
      <w:bookmarkStart w:id="22" w:name="responsibilities-for-vp-commercial"/>
      <w:r>
        <w:t xml:space="preserve">Responsibilities for VP, commercial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Overseas a small team of Process and Risk analysts to deliver non-core operational risk and control efforts for WLS</w:t>
      </w:r>
    </w:p>
    <w:p>
      <w:pPr>
        <w:pStyle w:val="Compact"/>
        <w:numPr>
          <w:numId w:val="1001"/>
          <w:ilvl w:val="0"/>
        </w:numPr>
      </w:pPr>
      <w:r>
        <w:t xml:space="preserve">Provide strategic direction to the ongoing development of the Portfolio Analyzer Risk Management system</w:t>
      </w:r>
    </w:p>
    <w:p>
      <w:pPr>
        <w:pStyle w:val="Compact"/>
        <w:numPr>
          <w:numId w:val="1001"/>
          <w:ilvl w:val="0"/>
        </w:numPr>
      </w:pPr>
      <w:r>
        <w:t xml:space="preserve">Facilitate budget / funding approval process for upgrades &amp; maintenance</w:t>
      </w:r>
    </w:p>
    <w:p>
      <w:pPr>
        <w:pStyle w:val="Compact"/>
        <w:numPr>
          <w:numId w:val="1001"/>
          <w:ilvl w:val="0"/>
        </w:numPr>
      </w:pPr>
      <w:r>
        <w:t xml:space="preserve">Manage major system upgrades and ongoing system enhancements and issue resolution</w:t>
      </w:r>
    </w:p>
    <w:p>
      <w:pPr>
        <w:pStyle w:val="Compact"/>
        <w:numPr>
          <w:numId w:val="1001"/>
          <w:ilvl w:val="0"/>
        </w:numPr>
      </w:pPr>
      <w:r>
        <w:t xml:space="preserve">Ensure the spread procedure manual is accurate and the Electronic Statement Entry mapping conforms to the spread procedures</w:t>
      </w:r>
    </w:p>
    <w:p>
      <w:pPr>
        <w:pStyle w:val="Compact"/>
        <w:numPr>
          <w:numId w:val="1001"/>
          <w:ilvl w:val="0"/>
        </w:numPr>
      </w:pPr>
      <w:r>
        <w:t xml:space="preserve">Serve as Delivery (Relationship) Manager for the system</w:t>
      </w:r>
    </w:p>
    <w:p>
      <w:pPr>
        <w:pStyle w:val="Compact"/>
        <w:numPr>
          <w:numId w:val="1001"/>
          <w:ilvl w:val="0"/>
        </w:numPr>
      </w:pPr>
      <w:r>
        <w:t xml:space="preserve">Manage Third Party Oversight requirements</w:t>
      </w:r>
    </w:p>
    <w:p>
      <w:pPr>
        <w:pStyle w:val="Compact"/>
        <w:numPr>
          <w:numId w:val="1001"/>
          <w:ilvl w:val="0"/>
        </w:numPr>
      </w:pPr>
      <w:r>
        <w:t xml:space="preserve">Drive improvements regarding user experience and customer experience</w:t>
      </w:r>
    </w:p>
    <w:p>
      <w:pPr>
        <w:pStyle w:val="Compact"/>
        <w:numPr>
          <w:numId w:val="1001"/>
          <w:ilvl w:val="0"/>
        </w:numPr>
      </w:pPr>
      <w:r>
        <w:t xml:space="preserve">Produce concise and accurate reporting from various DCS and Risk Management systems to support current reporting and ongoing demands</w:t>
      </w:r>
    </w:p>
    <w:p>
      <w:pPr>
        <w:pStyle w:val="Compact"/>
        <w:numPr>
          <w:numId w:val="1001"/>
          <w:ilvl w:val="0"/>
        </w:numPr>
      </w:pPr>
      <w:r>
        <w:t xml:space="preserve">Assure the integrity of data behind risk reports and document as needed based on risk reporting controls &amp; BCBS requirements</w:t>
      </w:r>
    </w:p>
    <w:p>
      <w:pPr>
        <w:pStyle w:val="Heading2"/>
      </w:pPr>
      <w:bookmarkStart w:id="23" w:name="qualifications-for-vp-commercial"/>
      <w:r>
        <w:t xml:space="preserve">Qualifications for VP, commercial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working knowledge of furniture and space planning concepts</w:t>
      </w:r>
    </w:p>
    <w:p>
      <w:pPr>
        <w:pStyle w:val="Compact"/>
        <w:numPr>
          <w:numId w:val="1002"/>
          <w:ilvl w:val="0"/>
        </w:numPr>
      </w:pPr>
      <w:r>
        <w:t xml:space="preserve">Proficiency in MS Office applications and JMPC/CB systems and applications</w:t>
      </w:r>
    </w:p>
    <w:p>
      <w:pPr>
        <w:pStyle w:val="Compact"/>
        <w:numPr>
          <w:numId w:val="1002"/>
          <w:ilvl w:val="0"/>
        </w:numPr>
      </w:pPr>
      <w:r>
        <w:t xml:space="preserve">Knowledge of RoboHelp</w:t>
      </w:r>
    </w:p>
    <w:p>
      <w:pPr>
        <w:pStyle w:val="Compact"/>
        <w:numPr>
          <w:numId w:val="1002"/>
          <w:ilvl w:val="0"/>
        </w:numPr>
      </w:pPr>
      <w:r>
        <w:t xml:space="preserve">Computer proficiency skills in Excel (financial modeling), Microsoft Word, and Power Point</w:t>
      </w:r>
    </w:p>
    <w:p>
      <w:pPr>
        <w:pStyle w:val="Compact"/>
        <w:numPr>
          <w:numId w:val="1002"/>
          <w:ilvl w:val="0"/>
        </w:numPr>
      </w:pPr>
      <w:r>
        <w:t xml:space="preserve">Ability to build and develop strong rapport with internal partners and C- suite executives</w:t>
      </w:r>
    </w:p>
    <w:p>
      <w:pPr>
        <w:pStyle w:val="Compact"/>
        <w:numPr>
          <w:numId w:val="1002"/>
          <w:ilvl w:val="0"/>
        </w:numPr>
      </w:pPr>
      <w:r>
        <w:t xml:space="preserve">Master’s degree or PhD in Statistics, Engineering, Mathematics, Operations Research, Econometrics, or a related quantitative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p-commerci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p-commerci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2021-10-28T13:25:11Z</dcterms:created>
  <dcterms:modified xsi:type="dcterms:W3CDTF">2021-10-28T13:25:11Z</dcterms:modified>
</cp:coreProperties>
</file>