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https://www.velvetjobs.com/job-descriptions/vp-advisory</w:t>
        </w:r>
      </w:hyperlink>
    </w:p>
    <w:p>
      <w:pPr>
        <w:pStyle w:val="Heading1"/>
      </w:pPr>
      <w:bookmarkStart w:id="21" w:name="example-of-vp-advisory-job-description"/>
      <w:r>
        <w:t xml:space="preserve">Example of VP, Advisory Job Description</w:t>
      </w:r>
      <w:bookmarkEnd w:id="21"/>
    </w:p>
    <w:p>
      <w:pPr>
        <w:pStyle w:val="Compact"/>
      </w:pPr>
      <w:r>
        <w:t xml:space="preserve">Our growing company is looking to fill the role of VP, advisory. If you are looking for an exciting place to work, please take a look at the list of qualifications below.</w:t>
      </w:r>
    </w:p>
    <w:p>
      <w:pPr>
        <w:pStyle w:val="Heading2"/>
      </w:pPr>
      <w:bookmarkStart w:id="22" w:name="responsibilities-for-vp-advisory"/>
      <w:r>
        <w:t xml:space="preserve">Responsibilities for VP, advisory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Lead, coach and motivate the Advisory Services team, ensuring understanding of the company vision and values, utilization and revenue targets, ensuring maximum teamwork and co-operation with all areas and divisions of the company and the highest level of service provision</w:t>
      </w:r>
    </w:p>
    <w:p>
      <w:pPr>
        <w:pStyle w:val="Compact"/>
        <w:numPr>
          <w:numId w:val="1001"/>
          <w:ilvl w:val="0"/>
        </w:numPr>
      </w:pPr>
      <w:r>
        <w:t xml:space="preserve">Identify opportunities and provide customised FX solutions for Private Bank clients</w:t>
      </w:r>
    </w:p>
    <w:p>
      <w:pPr>
        <w:pStyle w:val="Compact"/>
        <w:numPr>
          <w:numId w:val="1001"/>
          <w:ilvl w:val="0"/>
        </w:numPr>
      </w:pPr>
      <w:r>
        <w:t xml:space="preserve">Explore and develop appropriate products to meet client’s investment objectives through professional and effective communication of the currency view</w:t>
      </w:r>
    </w:p>
    <w:p>
      <w:pPr>
        <w:pStyle w:val="Compact"/>
        <w:numPr>
          <w:numId w:val="1001"/>
          <w:ilvl w:val="0"/>
        </w:numPr>
      </w:pPr>
      <w:r>
        <w:t xml:space="preserve">Strategic partner to Relationship Managers and be actively involved in developing and maintaining private banking client relationships</w:t>
      </w:r>
    </w:p>
    <w:p>
      <w:pPr>
        <w:pStyle w:val="Compact"/>
        <w:numPr>
          <w:numId w:val="1001"/>
          <w:ilvl w:val="0"/>
        </w:numPr>
      </w:pPr>
      <w:r>
        <w:t xml:space="preserve">Partner other departments to provide specialised support to Relationship Managers in handling complex accounts</w:t>
      </w:r>
    </w:p>
    <w:p>
      <w:pPr>
        <w:pStyle w:val="Compact"/>
        <w:numPr>
          <w:numId w:val="1001"/>
          <w:ilvl w:val="0"/>
        </w:numPr>
      </w:pPr>
      <w:r>
        <w:t xml:space="preserve">Work with Gobal Financial Markets (GFM) and other counter parties to package appropriate FX related products for the clients in accordance to the legal and compliance requirements/guidelinesConduct trainings to equip partners with the relevant technical skills for the marketing, sales and after-sales service</w:t>
      </w:r>
    </w:p>
    <w:p>
      <w:pPr>
        <w:pStyle w:val="Compact"/>
        <w:numPr>
          <w:numId w:val="1001"/>
          <w:ilvl w:val="0"/>
        </w:numPr>
      </w:pPr>
      <w:r>
        <w:t xml:space="preserve">Represent team and lead in inter/ intra department projects such as process improvement initiatives</w:t>
      </w:r>
    </w:p>
    <w:p>
      <w:pPr>
        <w:pStyle w:val="Compact"/>
        <w:numPr>
          <w:numId w:val="1001"/>
          <w:ilvl w:val="0"/>
        </w:numPr>
      </w:pPr>
      <w:r>
        <w:t xml:space="preserve">The ongoing development of the financial crime capability in their designated business area, including second line oversight of key risk indicators</w:t>
      </w:r>
    </w:p>
    <w:p>
      <w:pPr>
        <w:pStyle w:val="Compact"/>
        <w:numPr>
          <w:numId w:val="1001"/>
          <w:ilvl w:val="0"/>
        </w:numPr>
      </w:pPr>
      <w:r>
        <w:t xml:space="preserve">Be an accountable sign off point for Financial Crime on all new processes and products which are driven through the New Product Approval process</w:t>
      </w:r>
    </w:p>
    <w:p>
      <w:pPr>
        <w:pStyle w:val="Compact"/>
        <w:numPr>
          <w:numId w:val="1001"/>
          <w:ilvl w:val="0"/>
        </w:numPr>
      </w:pPr>
      <w:r>
        <w:t xml:space="preserve">Interact with group and other relevant parties in the establishment of AML policies, including the interpretation of such policies for the Personal Banking &amp; Mortgages business</w:t>
      </w:r>
    </w:p>
    <w:p>
      <w:pPr>
        <w:pStyle w:val="Heading2"/>
      </w:pPr>
      <w:bookmarkStart w:id="23" w:name="qualifications-for-vp-advisory"/>
      <w:r>
        <w:t xml:space="preserve">Qualifications for VP, advisory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PC skills in Microsoft (Word, Excel, Powerpoint)</w:t>
      </w:r>
    </w:p>
    <w:p>
      <w:pPr>
        <w:pStyle w:val="Compact"/>
        <w:numPr>
          <w:numId w:val="1002"/>
          <w:ilvl w:val="0"/>
        </w:numPr>
      </w:pPr>
      <w:r>
        <w:t xml:space="preserve">Excellent interpersonal and communication skills, with the ability to work well in a team across different stakeholders</w:t>
      </w:r>
    </w:p>
    <w:p>
      <w:pPr>
        <w:pStyle w:val="Compact"/>
        <w:numPr>
          <w:numId w:val="1002"/>
          <w:ilvl w:val="0"/>
        </w:numPr>
      </w:pPr>
      <w:r>
        <w:t xml:space="preserve">Comfortable interfacing with senior managers, internal clients and internal / external regulators</w:t>
      </w:r>
    </w:p>
    <w:p>
      <w:pPr>
        <w:pStyle w:val="Compact"/>
        <w:numPr>
          <w:numId w:val="1002"/>
          <w:ilvl w:val="0"/>
        </w:numPr>
      </w:pPr>
      <w:r>
        <w:t xml:space="preserve">At least 8-10 years of relevant experience in a Legal, Compliance/Regulatory or Product Management role in an asset management capacity</w:t>
      </w:r>
    </w:p>
    <w:p>
      <w:pPr>
        <w:pStyle w:val="Compact"/>
        <w:numPr>
          <w:numId w:val="1002"/>
          <w:ilvl w:val="0"/>
        </w:numPr>
      </w:pPr>
      <w:r>
        <w:t xml:space="preserve">Knowledge of OCC regulatory requirements relating to fiduciary activities is preferred but not mandatory</w:t>
      </w:r>
    </w:p>
    <w:p>
      <w:pPr>
        <w:pStyle w:val="Compact"/>
        <w:numPr>
          <w:numId w:val="1002"/>
          <w:ilvl w:val="0"/>
        </w:numPr>
      </w:pPr>
      <w:r>
        <w:t xml:space="preserve">An individual who is motivated and able to work independently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advis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advis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2021-10-28T13:32:54Z</dcterms:created>
  <dcterms:modified xsi:type="dcterms:W3CDTF">2021-10-28T13:32:54Z</dcterms:modified>
</cp:coreProperties>
</file>