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https://www.velvetjobs.com/job-descriptions/vp-advisory</w:t>
        </w:r>
      </w:hyperlink>
    </w:p>
    <w:p>
      <w:pPr>
        <w:pStyle w:val="Heading1"/>
      </w:pPr>
      <w:bookmarkStart w:id="21" w:name="example-of-vp-advisory-job-description"/>
      <w:r>
        <w:t xml:space="preserve">Example of VP, Advisory Job Description</w:t>
      </w:r>
      <w:bookmarkEnd w:id="21"/>
    </w:p>
    <w:p>
      <w:pPr>
        <w:pStyle w:val="Compact"/>
      </w:pPr>
      <w:r>
        <w:t xml:space="preserve">Our growing company is looking to fill the role of VP, advisory.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advisory"/>
      <w:r>
        <w:t xml:space="preserve">Responsibilities for VP, advisory</w:t>
      </w:r>
      <w:bookmarkEnd w:id="22"/>
    </w:p>
    <w:p>
      <w:pPr>
        <w:pStyle w:val="Compact"/>
        <w:numPr>
          <w:numId w:val="1001"/>
          <w:ilvl w:val="0"/>
        </w:numPr>
      </w:pPr>
      <w:r>
        <w:t xml:space="preserve">Collaborate with large groups of cross-divisional resources to advance the business’ objectives including Institutional Sales, Field Lenders, Marketing, Operations, Technology, Controllers, Treasury, Credit, Legal, and Compliance</w:t>
      </w:r>
    </w:p>
    <w:p>
      <w:pPr>
        <w:pStyle w:val="Compact"/>
        <w:numPr>
          <w:numId w:val="1001"/>
          <w:ilvl w:val="0"/>
        </w:numPr>
      </w:pPr>
      <w:r>
        <w:t xml:space="preserve">Lead the detailed design, testing, launch, and promotion of new and enhanced products and services</w:t>
      </w:r>
    </w:p>
    <w:p>
      <w:pPr>
        <w:pStyle w:val="Compact"/>
        <w:numPr>
          <w:numId w:val="1001"/>
          <w:ilvl w:val="0"/>
        </w:numPr>
      </w:pPr>
      <w:r>
        <w:t xml:space="preserve">Perform market and competitive analysis to determine and support key strategic choices</w:t>
      </w:r>
    </w:p>
    <w:p>
      <w:pPr>
        <w:pStyle w:val="Compact"/>
        <w:numPr>
          <w:numId w:val="1001"/>
          <w:ilvl w:val="0"/>
        </w:numPr>
      </w:pPr>
      <w:r>
        <w:t xml:space="preserve">Construct analyses and models to help understand, analyze, and control the business’ profitability and growth on a going forward basis</w:t>
      </w:r>
    </w:p>
    <w:p>
      <w:pPr>
        <w:pStyle w:val="Compact"/>
        <w:numPr>
          <w:numId w:val="1001"/>
          <w:ilvl w:val="0"/>
        </w:numPr>
      </w:pPr>
      <w:r>
        <w:t xml:space="preserve">Assist in the set up of the compliance framework</w:t>
      </w:r>
    </w:p>
    <w:p>
      <w:pPr>
        <w:pStyle w:val="Compact"/>
        <w:numPr>
          <w:numId w:val="1001"/>
          <w:ilvl w:val="0"/>
        </w:numPr>
      </w:pPr>
      <w:r>
        <w:t xml:space="preserve">Keeping abreast of any regulatory changes for the clients</w:t>
      </w:r>
    </w:p>
    <w:p>
      <w:pPr>
        <w:pStyle w:val="Compact"/>
        <w:numPr>
          <w:numId w:val="1001"/>
          <w:ilvl w:val="0"/>
        </w:numPr>
      </w:pPr>
      <w:r>
        <w:t xml:space="preserve">On site compliance monitoring reviews</w:t>
      </w:r>
    </w:p>
    <w:p>
      <w:pPr>
        <w:pStyle w:val="Compact"/>
        <w:numPr>
          <w:numId w:val="1001"/>
          <w:ilvl w:val="0"/>
        </w:numPr>
      </w:pPr>
      <w:r>
        <w:t xml:space="preserve">Compiling compliance manuals, policies/procedures</w:t>
      </w:r>
    </w:p>
    <w:p>
      <w:pPr>
        <w:pStyle w:val="Compact"/>
        <w:numPr>
          <w:numId w:val="1001"/>
          <w:ilvl w:val="0"/>
        </w:numPr>
      </w:pPr>
      <w:r>
        <w:t xml:space="preserve">Conducting training on any new regulatory changes</w:t>
      </w:r>
    </w:p>
    <w:p>
      <w:pPr>
        <w:pStyle w:val="Compact"/>
        <w:numPr>
          <w:numId w:val="1001"/>
          <w:ilvl w:val="0"/>
        </w:numPr>
      </w:pPr>
      <w:r>
        <w:t xml:space="preserve">Assist in the development, coordination and implementation of the AML training and testing programmes for the firm</w:t>
      </w:r>
    </w:p>
    <w:p>
      <w:pPr>
        <w:pStyle w:val="Heading2"/>
      </w:pPr>
      <w:bookmarkStart w:id="23" w:name="qualifications-for-vp-advisory"/>
      <w:r>
        <w:t xml:space="preserve">Qualifications for VP, advisory</w:t>
      </w:r>
      <w:bookmarkEnd w:id="23"/>
    </w:p>
    <w:p>
      <w:pPr>
        <w:pStyle w:val="Compact"/>
        <w:numPr>
          <w:numId w:val="1002"/>
          <w:ilvl w:val="0"/>
        </w:numPr>
      </w:pPr>
      <w:r>
        <w:t xml:space="preserve">Deep understanding of rating agency methodologies, processes and models</w:t>
      </w:r>
    </w:p>
    <w:p>
      <w:pPr>
        <w:pStyle w:val="Compact"/>
        <w:numPr>
          <w:numId w:val="1002"/>
          <w:ilvl w:val="0"/>
        </w:numPr>
      </w:pPr>
      <w:r>
        <w:t xml:space="preserve">Written and spoken fluency in English, Cantonese and Mandarin</w:t>
      </w:r>
    </w:p>
    <w:p>
      <w:pPr>
        <w:pStyle w:val="Compact"/>
        <w:numPr>
          <w:numId w:val="1002"/>
          <w:ilvl w:val="0"/>
        </w:numPr>
      </w:pPr>
      <w:r>
        <w:t xml:space="preserve">Good understanding of the US federal securities laws and derivative rules a plus</w:t>
      </w:r>
    </w:p>
    <w:p>
      <w:pPr>
        <w:pStyle w:val="Compact"/>
        <w:numPr>
          <w:numId w:val="1002"/>
          <w:ilvl w:val="0"/>
        </w:numPr>
      </w:pPr>
      <w:r>
        <w:t xml:space="preserve">Work closely reporting directly Head of FICC Compliance and with senior Front Office managers</w:t>
      </w:r>
    </w:p>
    <w:p>
      <w:pPr>
        <w:pStyle w:val="Compact"/>
        <w:numPr>
          <w:numId w:val="1002"/>
          <w:ilvl w:val="0"/>
        </w:numPr>
      </w:pPr>
      <w:r>
        <w:t xml:space="preserve">Advise business regarding compliance on Global Markets/FICC</w:t>
      </w:r>
    </w:p>
    <w:p>
      <w:pPr>
        <w:pStyle w:val="Compact"/>
        <w:numPr>
          <w:numId w:val="1002"/>
          <w:ilvl w:val="0"/>
        </w:numPr>
      </w:pPr>
      <w:r>
        <w:t xml:space="preserve">Establish and maintain strong relationships with regulatory bodies including FSA and handle inspecitions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2021-10-28T13:22:00Z</dcterms:created>
  <dcterms:modified xsi:type="dcterms:W3CDTF">2021-10-28T13:22:00Z</dcterms:modified>
</cp:coreProperties>
</file>