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https://www.velvetjobs.com/job-descriptions/vocational-nurse</w:t>
        </w:r>
      </w:hyperlink>
    </w:p>
    <w:p>
      <w:pPr>
        <w:pStyle w:val="Heading1"/>
      </w:pPr>
      <w:bookmarkStart w:id="21" w:name="example-of-vocational-nurse-job-description"/>
      <w:r>
        <w:t xml:space="preserve">Example of Vocational Nurse Job Description</w:t>
      </w:r>
      <w:bookmarkEnd w:id="21"/>
    </w:p>
    <w:p>
      <w:pPr>
        <w:pStyle w:val="Compact"/>
      </w:pPr>
      <w:r>
        <w:t xml:space="preserve">Our innovative and growing company is hiring for a vocational nurse.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vocational-nurse"/>
      <w:r>
        <w:t xml:space="preserve">Responsibilities for vocational nurse</w:t>
      </w:r>
      <w:bookmarkEnd w:id="22"/>
    </w:p>
    <w:p>
      <w:pPr>
        <w:pStyle w:val="Compact"/>
        <w:numPr>
          <w:numId w:val="1001"/>
          <w:ilvl w:val="0"/>
        </w:numPr>
      </w:pPr>
      <w:r>
        <w:t xml:space="preserve">Focused assessment of urgency of student complaint and assist with clinical decision on whether care is to be referred to a UH health center provider on the same day, or schedule patient for the next available appointment</w:t>
      </w:r>
    </w:p>
    <w:p>
      <w:pPr>
        <w:pStyle w:val="Compact"/>
        <w:numPr>
          <w:numId w:val="1001"/>
          <w:ilvl w:val="0"/>
        </w:numPr>
      </w:pPr>
      <w:r>
        <w:t xml:space="preserve">Administer medication and treatment as prescribed by the provider</w:t>
      </w:r>
    </w:p>
    <w:p>
      <w:pPr>
        <w:pStyle w:val="Compact"/>
        <w:numPr>
          <w:numId w:val="1001"/>
          <w:ilvl w:val="0"/>
        </w:numPr>
      </w:pPr>
      <w:r>
        <w:t xml:space="preserve">Communicate response to interventions to the prescribing provider and document outcome</w:t>
      </w:r>
    </w:p>
    <w:p>
      <w:pPr>
        <w:pStyle w:val="Compact"/>
        <w:numPr>
          <w:numId w:val="1001"/>
          <w:ilvl w:val="0"/>
        </w:numPr>
      </w:pPr>
      <w:r>
        <w:t xml:space="preserve">Perform EKG and point of care diagnostics</w:t>
      </w:r>
    </w:p>
    <w:p>
      <w:pPr>
        <w:pStyle w:val="Compact"/>
        <w:numPr>
          <w:numId w:val="1001"/>
          <w:ilvl w:val="0"/>
        </w:numPr>
      </w:pPr>
      <w:r>
        <w:t xml:space="preserve">Educate and consent patient on invasive procedures</w:t>
      </w:r>
    </w:p>
    <w:p>
      <w:pPr>
        <w:pStyle w:val="Compact"/>
        <w:numPr>
          <w:numId w:val="1001"/>
          <w:ilvl w:val="0"/>
        </w:numPr>
      </w:pPr>
      <w:r>
        <w:t xml:space="preserve">Educate patient regarding basic health promotion, health prevention and maintenance principles</w:t>
      </w:r>
    </w:p>
    <w:p>
      <w:pPr>
        <w:pStyle w:val="Compact"/>
        <w:numPr>
          <w:numId w:val="1001"/>
          <w:ilvl w:val="0"/>
        </w:numPr>
      </w:pPr>
      <w:r>
        <w:t xml:space="preserve">Maintain clinic equipment and exam/treatment rooms</w:t>
      </w:r>
    </w:p>
    <w:p>
      <w:pPr>
        <w:pStyle w:val="Compact"/>
        <w:numPr>
          <w:numId w:val="1001"/>
          <w:ilvl w:val="0"/>
        </w:numPr>
      </w:pPr>
      <w:r>
        <w:t xml:space="preserve">Support other specialty clinics within the UH health center as needed</w:t>
      </w:r>
    </w:p>
    <w:p>
      <w:pPr>
        <w:pStyle w:val="Compact"/>
        <w:numPr>
          <w:numId w:val="1001"/>
          <w:ilvl w:val="0"/>
        </w:numPr>
      </w:pPr>
      <w:r>
        <w:t xml:space="preserve">Newly-hired experienced LVNs in the hospital and clinic participate in our Nursing Orientation for Clinical Excellence (NOCE) program</w:t>
      </w:r>
    </w:p>
    <w:p>
      <w:pPr>
        <w:pStyle w:val="Compact"/>
        <w:numPr>
          <w:numId w:val="1001"/>
          <w:ilvl w:val="0"/>
        </w:numPr>
      </w:pPr>
      <w:r>
        <w:t xml:space="preserve">Monitor clients vital statistics and report abnormal findings to the case manager and physician assessments</w:t>
      </w:r>
    </w:p>
    <w:p>
      <w:pPr>
        <w:pStyle w:val="Heading2"/>
      </w:pPr>
      <w:bookmarkStart w:id="23" w:name="qualifications-for-vocational-nurse"/>
      <w:r>
        <w:t xml:space="preserve">Qualifications for vocational nurse</w:t>
      </w:r>
      <w:bookmarkEnd w:id="23"/>
    </w:p>
    <w:p>
      <w:pPr>
        <w:pStyle w:val="Compact"/>
        <w:numPr>
          <w:numId w:val="1002"/>
          <w:ilvl w:val="0"/>
        </w:numPr>
      </w:pPr>
      <w:r>
        <w:t xml:space="preserve">Knowledge of clinical processes and procedures</w:t>
      </w:r>
    </w:p>
    <w:p>
      <w:pPr>
        <w:pStyle w:val="Compact"/>
        <w:numPr>
          <w:numId w:val="1002"/>
          <w:ilvl w:val="0"/>
        </w:numPr>
      </w:pPr>
      <w:r>
        <w:t xml:space="preserve">Ability to maintain patient and business confidentiality</w:t>
      </w:r>
    </w:p>
    <w:p>
      <w:pPr>
        <w:pStyle w:val="Compact"/>
        <w:numPr>
          <w:numId w:val="1002"/>
          <w:ilvl w:val="0"/>
        </w:numPr>
      </w:pPr>
      <w:r>
        <w:t xml:space="preserve">Prior clinical nursing experience preferred</w:t>
      </w:r>
    </w:p>
    <w:p>
      <w:pPr>
        <w:pStyle w:val="Compact"/>
        <w:numPr>
          <w:numId w:val="1002"/>
          <w:ilvl w:val="0"/>
        </w:numPr>
      </w:pPr>
      <w:r>
        <w:t xml:space="preserve">Will demonstrate current competencies and certifications required by each specific department</w:t>
      </w:r>
    </w:p>
    <w:p>
      <w:pPr>
        <w:pStyle w:val="Compact"/>
        <w:numPr>
          <w:numId w:val="1002"/>
          <w:ilvl w:val="0"/>
        </w:numPr>
      </w:pPr>
      <w:r>
        <w:t xml:space="preserve">Work a flexible schedule and be willing to work additional hours if needed for the provision of quality patient care</w:t>
      </w:r>
    </w:p>
    <w:p>
      <w:pPr>
        <w:pStyle w:val="Compact"/>
        <w:numPr>
          <w:numId w:val="1002"/>
          <w:ilvl w:val="0"/>
        </w:numPr>
      </w:pPr>
      <w:r>
        <w:t xml:space="preserve">Full range of body motion including handling and lifting patients, manual and finger dexterity, eye-hand coordination, and ability to run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vocational-nurs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vocational-nurs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2021-10-28T13:08:59Z</dcterms:created>
  <dcterms:modified xsi:type="dcterms:W3CDTF">2021-10-28T13:08:59Z</dcterms:modified>
</cp:coreProperties>
</file>