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https://www.velvetjobs.com/job-descriptions/vat-analyst</w:t>
        </w:r>
      </w:hyperlink>
    </w:p>
    <w:p>
      <w:pPr>
        <w:pStyle w:val="Heading1"/>
      </w:pPr>
      <w:bookmarkStart w:id="21" w:name="example-of-vat-analyst-job-description"/>
      <w:r>
        <w:t xml:space="preserve">Example of VAT Analyst Job Description</w:t>
      </w:r>
      <w:bookmarkEnd w:id="21"/>
    </w:p>
    <w:p>
      <w:pPr>
        <w:pStyle w:val="Compact"/>
      </w:pPr>
      <w:r>
        <w:t xml:space="preserve">Our growing company is looking for a VAT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at-analyst"/>
      <w:r>
        <w:t xml:space="preserve">Responsibilities for VAT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response to VAT queries and requests from the tax authorities in all jurisdictions</w:t>
      </w:r>
    </w:p>
    <w:p>
      <w:pPr>
        <w:pStyle w:val="Compact"/>
        <w:numPr>
          <w:numId w:val="1001"/>
          <w:ilvl w:val="0"/>
        </w:numPr>
      </w:pPr>
      <w:r>
        <w:t xml:space="preserve">Ensure that country specific VAT info sheets and internal procedure documents are corrected and continually kept up to date</w:t>
      </w:r>
    </w:p>
    <w:p>
      <w:pPr>
        <w:pStyle w:val="Compact"/>
        <w:numPr>
          <w:numId w:val="1001"/>
          <w:ilvl w:val="0"/>
        </w:numPr>
      </w:pPr>
      <w:r>
        <w:t xml:space="preserve">Responsible for accuracy and quality of VAT compliance within specific region</w:t>
      </w:r>
    </w:p>
    <w:p>
      <w:pPr>
        <w:pStyle w:val="Compact"/>
        <w:numPr>
          <w:numId w:val="1001"/>
          <w:ilvl w:val="0"/>
        </w:numPr>
      </w:pPr>
      <w:r>
        <w:t xml:space="preserve">Working with Indian and UK teams to deliver VAT returns to clients</w:t>
      </w:r>
    </w:p>
    <w:p>
      <w:pPr>
        <w:pStyle w:val="Compact"/>
        <w:numPr>
          <w:numId w:val="1001"/>
          <w:ilvl w:val="0"/>
        </w:numPr>
      </w:pPr>
      <w:r>
        <w:t xml:space="preserve">Sending client VAT Returns within strict deadlines</w:t>
      </w:r>
    </w:p>
    <w:p>
      <w:pPr>
        <w:pStyle w:val="Compact"/>
        <w:numPr>
          <w:numId w:val="1001"/>
          <w:ilvl w:val="0"/>
        </w:numPr>
      </w:pPr>
      <w:r>
        <w:t xml:space="preserve">Prepare European VAT returns and related filings</w:t>
      </w:r>
    </w:p>
    <w:p>
      <w:pPr>
        <w:pStyle w:val="Compact"/>
        <w:numPr>
          <w:numId w:val="1001"/>
          <w:ilvl w:val="0"/>
        </w:numPr>
      </w:pPr>
      <w:r>
        <w:t xml:space="preserve">Assist with VAT registrations across various jurisdictions</w:t>
      </w:r>
    </w:p>
    <w:p>
      <w:pPr>
        <w:pStyle w:val="Compact"/>
        <w:numPr>
          <w:numId w:val="1001"/>
          <w:ilvl w:val="0"/>
        </w:numPr>
      </w:pPr>
      <w:r>
        <w:t xml:space="preserve">Assist in the mapping of VAT processes, the implementation of improvements</w:t>
      </w:r>
    </w:p>
    <w:p>
      <w:pPr>
        <w:pStyle w:val="Compact"/>
        <w:numPr>
          <w:numId w:val="1001"/>
          <w:ilvl w:val="0"/>
        </w:numPr>
      </w:pPr>
      <w:r>
        <w:t xml:space="preserve">Prepare month-end VAT account reconciliations</w:t>
      </w:r>
    </w:p>
    <w:p>
      <w:pPr>
        <w:pStyle w:val="Compact"/>
        <w:numPr>
          <w:numId w:val="1001"/>
          <w:ilvl w:val="0"/>
        </w:numPr>
      </w:pPr>
      <w:r>
        <w:t xml:space="preserve">Provide VAT compliance support to colleagues throughout the business and, in particular, accounting groups</w:t>
      </w:r>
    </w:p>
    <w:p>
      <w:pPr>
        <w:pStyle w:val="Heading2"/>
      </w:pPr>
      <w:bookmarkStart w:id="23" w:name="qualifications-for-vat-analyst"/>
      <w:r>
        <w:t xml:space="preserve">Qualifications for VAT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monthly reporting under US-GAAP and participate in coordinating the periodic closing processes</w:t>
      </w:r>
    </w:p>
    <w:p>
      <w:pPr>
        <w:pStyle w:val="Compact"/>
        <w:numPr>
          <w:numId w:val="1002"/>
          <w:ilvl w:val="0"/>
        </w:numPr>
      </w:pPr>
      <w:r>
        <w:t xml:space="preserve">Support preparing statutory Financial Statement (Local GAAP)</w:t>
      </w:r>
    </w:p>
    <w:p>
      <w:pPr>
        <w:pStyle w:val="Compact"/>
        <w:numPr>
          <w:numId w:val="1002"/>
          <w:ilvl w:val="0"/>
        </w:numPr>
      </w:pPr>
      <w:r>
        <w:t xml:space="preserve">Monitor &amp; track tax postings and corresponding payments</w:t>
      </w:r>
    </w:p>
    <w:p>
      <w:pPr>
        <w:pStyle w:val="Compact"/>
        <w:numPr>
          <w:numId w:val="1002"/>
          <w:ilvl w:val="0"/>
        </w:numPr>
      </w:pPr>
      <w:r>
        <w:t xml:space="preserve">Support Time Warner Tax Department in case of audits</w:t>
      </w:r>
    </w:p>
    <w:p>
      <w:pPr>
        <w:pStyle w:val="Compact"/>
        <w:numPr>
          <w:numId w:val="1002"/>
          <w:ilvl w:val="0"/>
        </w:numPr>
      </w:pPr>
      <w:r>
        <w:t xml:space="preserve">Coordinate Finance tasks related to the accounting and payment of income taxes</w:t>
      </w:r>
    </w:p>
    <w:p>
      <w:pPr>
        <w:pStyle w:val="Compact"/>
        <w:numPr>
          <w:numId w:val="1002"/>
          <w:ilvl w:val="0"/>
        </w:numPr>
      </w:pPr>
      <w:r>
        <w:t xml:space="preserve">Liaise with domestic and international affiliate companies and divisions as appropriate and give guidance and training to other departments and shared service centers (EFS or SDC)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2021-10-28T18:32:54Z</dcterms:created>
  <dcterms:modified xsi:type="dcterms:W3CDTF">2021-10-28T18:32:54Z</dcterms:modified>
</cp:coreProperties>
</file>