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https://www.velvetjobs.com/job-descriptions/vascular</w:t>
        </w:r>
      </w:hyperlink>
    </w:p>
    <w:p>
      <w:pPr>
        <w:pStyle w:val="Heading1"/>
      </w:pPr>
      <w:bookmarkStart w:id="21" w:name="example-of-vascular-job-description"/>
      <w:r>
        <w:t xml:space="preserve">Example of Vascular Job Description</w:t>
      </w:r>
      <w:bookmarkEnd w:id="21"/>
    </w:p>
    <w:p>
      <w:pPr>
        <w:pStyle w:val="Compact"/>
      </w:pPr>
      <w:r>
        <w:t xml:space="preserve">Our growing company is looking for a vascular. To join our growing team, please review the list of responsibilities and qualifications.</w:t>
      </w:r>
    </w:p>
    <w:p>
      <w:pPr>
        <w:pStyle w:val="Heading2"/>
      </w:pPr>
      <w:bookmarkStart w:id="22" w:name="responsibilities-for-vascular"/>
      <w:r>
        <w:t xml:space="preserve">Responsibilities for vascular</w:t>
      </w:r>
      <w:bookmarkEnd w:id="22"/>
    </w:p>
    <w:p>
      <w:pPr>
        <w:pStyle w:val="Compact"/>
        <w:numPr>
          <w:numId w:val="1001"/>
          <w:ilvl w:val="0"/>
        </w:numPr>
      </w:pPr>
      <w:r>
        <w:t xml:space="preserve">Monitors and observes the operation of the heart-lung machine</w:t>
      </w:r>
    </w:p>
    <w:p>
      <w:pPr>
        <w:pStyle w:val="Compact"/>
        <w:numPr>
          <w:numId w:val="1001"/>
          <w:ilvl w:val="0"/>
        </w:numPr>
      </w:pPr>
      <w:r>
        <w:t xml:space="preserve">Keep abreast of clinical, regulatory, market, (interaction-) design and technical developments in the relevant areas through clinical workflow analysis, Medical Advisory Boards, frequent clinical visits, Literature research and Conference participation</w:t>
      </w:r>
    </w:p>
    <w:p>
      <w:pPr>
        <w:pStyle w:val="Compact"/>
        <w:numPr>
          <w:numId w:val="1001"/>
          <w:ilvl w:val="0"/>
        </w:numPr>
      </w:pPr>
      <w:r>
        <w:t xml:space="preserve">Initiate Clinical studies for feasibility and coordinate investigator initiated post-market clinical studies' both to learn, de-risk and prove scientific merit of our technologies</w:t>
      </w:r>
    </w:p>
    <w:p>
      <w:pPr>
        <w:pStyle w:val="Compact"/>
        <w:numPr>
          <w:numId w:val="1001"/>
          <w:ilvl w:val="0"/>
        </w:numPr>
      </w:pPr>
      <w:r>
        <w:t xml:space="preserve">Compliance.Shall comply with Rules and Regulations of the hospital pertaining to Medical Records, codes/emergencies/disasters, professional and ethical standards</w:t>
      </w:r>
    </w:p>
    <w:p>
      <w:pPr>
        <w:pStyle w:val="Compact"/>
        <w:numPr>
          <w:numId w:val="1001"/>
          <w:ilvl w:val="0"/>
        </w:numPr>
      </w:pPr>
      <w:r>
        <w:t xml:space="preserve">Clinical Duties.Sets up peripheral infusions by means of vena puncture, inserts NG tubes, catheterizes for bladder drainage, changes dressings, irrigates wounds, sutures minor lacerations under surgeon supervision, removal of sutures and removes drains as ordered, assists in cardio-pulmonary resuscitation, applies and removes casts under supervision, starts blood transfusions, does arterial punctures for blood gas estimates and venipuncture for laboratory data</w:t>
      </w:r>
    </w:p>
    <w:p>
      <w:pPr>
        <w:pStyle w:val="Compact"/>
        <w:numPr>
          <w:numId w:val="1001"/>
          <w:ilvl w:val="0"/>
        </w:numPr>
      </w:pPr>
      <w:r>
        <w:t xml:space="preserve">Be responsible for providing diagnostic medical sonography services at a technical level requiring minimal supervision to technical detail</w:t>
      </w:r>
    </w:p>
    <w:p>
      <w:pPr>
        <w:pStyle w:val="Compact"/>
        <w:numPr>
          <w:numId w:val="1001"/>
          <w:ilvl w:val="0"/>
        </w:numPr>
      </w:pPr>
      <w:r>
        <w:t xml:space="preserve">Maintains confidentiality of all materials handled within the Network/ Entity the proper release of information</w:t>
      </w:r>
    </w:p>
    <w:p>
      <w:pPr>
        <w:pStyle w:val="Compact"/>
        <w:numPr>
          <w:numId w:val="1001"/>
          <w:ilvl w:val="0"/>
        </w:numPr>
      </w:pPr>
      <w:r>
        <w:t xml:space="preserve">Receives orders for testing as prescribed by physician</w:t>
      </w:r>
    </w:p>
    <w:p>
      <w:pPr>
        <w:pStyle w:val="Compact"/>
        <w:numPr>
          <w:numId w:val="1001"/>
          <w:ilvl w:val="0"/>
        </w:numPr>
      </w:pPr>
      <w:r>
        <w:t xml:space="preserve">Performs data collection for quality assurance and research programs</w:t>
      </w:r>
    </w:p>
    <w:p>
      <w:pPr>
        <w:pStyle w:val="Compact"/>
        <w:numPr>
          <w:numId w:val="1001"/>
          <w:ilvl w:val="0"/>
        </w:numPr>
      </w:pPr>
      <w:r>
        <w:t xml:space="preserve">Schedules tests and notifies patients of appointments</w:t>
      </w:r>
    </w:p>
    <w:p>
      <w:pPr>
        <w:pStyle w:val="Heading2"/>
      </w:pPr>
      <w:bookmarkStart w:id="23" w:name="qualifications-for-vascular"/>
      <w:r>
        <w:t xml:space="preserve">Qualifications for vascular</w:t>
      </w:r>
      <w:bookmarkEnd w:id="23"/>
    </w:p>
    <w:p>
      <w:pPr>
        <w:pStyle w:val="Compact"/>
        <w:numPr>
          <w:numId w:val="1002"/>
          <w:ilvl w:val="0"/>
        </w:numPr>
      </w:pPr>
      <w:r>
        <w:t xml:space="preserve">Business or college courses</w:t>
      </w:r>
    </w:p>
    <w:p>
      <w:pPr>
        <w:pStyle w:val="Compact"/>
        <w:numPr>
          <w:numId w:val="1002"/>
          <w:ilvl w:val="0"/>
        </w:numPr>
      </w:pPr>
      <w:r>
        <w:t xml:space="preserve">Minimum of 2 years pediatric experience, with excellent IV access experience</w:t>
      </w:r>
    </w:p>
    <w:p>
      <w:pPr>
        <w:pStyle w:val="Compact"/>
        <w:numPr>
          <w:numId w:val="1002"/>
          <w:ilvl w:val="0"/>
        </w:numPr>
      </w:pPr>
      <w:r>
        <w:t xml:space="preserve">Minimum of two years experience as a professional nurse in a clinical setting required</w:t>
      </w:r>
    </w:p>
    <w:p>
      <w:pPr>
        <w:pStyle w:val="Compact"/>
        <w:numPr>
          <w:numId w:val="1002"/>
          <w:ilvl w:val="0"/>
        </w:numPr>
      </w:pPr>
      <w:r>
        <w:t xml:space="preserve">Graduate from accredited school/college of nursing required</w:t>
      </w:r>
    </w:p>
    <w:p>
      <w:pPr>
        <w:pStyle w:val="Compact"/>
        <w:numPr>
          <w:numId w:val="1002"/>
          <w:ilvl w:val="0"/>
        </w:numPr>
      </w:pPr>
      <w:r>
        <w:t xml:space="preserve">Prior PICC experience preferred</w:t>
      </w:r>
    </w:p>
    <w:p>
      <w:pPr>
        <w:pStyle w:val="Compact"/>
        <w:numPr>
          <w:numId w:val="1002"/>
          <w:ilvl w:val="0"/>
        </w:numPr>
      </w:pPr>
      <w:r>
        <w:t xml:space="preserve">High level skills in critical thinking and assessment related to vascular access device selection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ascula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ascula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2021-10-28T13:12:08Z</dcterms:created>
  <dcterms:modified xsi:type="dcterms:W3CDTF">2021-10-28T13:12:08Z</dcterms:modified>
</cp:coreProperties>
</file>