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https://www.velvetjobs.com/job-descriptions/value-consultant</w:t>
        </w:r>
      </w:hyperlink>
    </w:p>
    <w:p>
      <w:pPr>
        <w:pStyle w:val="Heading1"/>
      </w:pPr>
      <w:bookmarkStart w:id="21" w:name="example-of-value-consultant-job-description"/>
      <w:r>
        <w:t xml:space="preserve">Example of Value Consultant Job Description</w:t>
      </w:r>
      <w:bookmarkEnd w:id="21"/>
    </w:p>
    <w:p>
      <w:pPr>
        <w:pStyle w:val="Compact"/>
      </w:pPr>
      <w:r>
        <w:t xml:space="preserve">Our company is growing rapidly and is looking to fill the role of value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ue-consultant"/>
      <w:r>
        <w:t xml:space="preserve">Responsibilities for value consultant</w:t>
      </w:r>
      <w:bookmarkEnd w:id="22"/>
    </w:p>
    <w:p>
      <w:pPr>
        <w:pStyle w:val="Compact"/>
        <w:numPr>
          <w:numId w:val="1001"/>
          <w:ilvl w:val="0"/>
        </w:numPr>
      </w:pPr>
      <w:r>
        <w:t xml:space="preserve">Serve as an internal project lead to ensure alignment and consistency in the Organization's value based performance measurement portfolio across all value based reimbursement programs and strategic provider initiatives</w:t>
      </w:r>
    </w:p>
    <w:p>
      <w:pPr>
        <w:pStyle w:val="Compact"/>
        <w:numPr>
          <w:numId w:val="1001"/>
          <w:ilvl w:val="0"/>
        </w:numPr>
      </w:pPr>
      <w:r>
        <w:t xml:space="preserve">Conduct sponsor meetings, define the project scope, objectives and requirements</w:t>
      </w:r>
    </w:p>
    <w:p>
      <w:pPr>
        <w:pStyle w:val="Compact"/>
        <w:numPr>
          <w:numId w:val="1001"/>
          <w:ilvl w:val="0"/>
        </w:numPr>
      </w:pPr>
      <w:r>
        <w:t xml:space="preserve">Communicate project information/status to all levels and/or management, customer and project team</w:t>
      </w:r>
    </w:p>
    <w:p>
      <w:pPr>
        <w:pStyle w:val="Compact"/>
        <w:numPr>
          <w:numId w:val="1001"/>
          <w:ilvl w:val="0"/>
        </w:numPr>
      </w:pPr>
      <w:r>
        <w:t xml:space="preserve">Participate in healthcare industry and BCBSA work-groups to ensure alignment in the Organization's programs and strategies with national/state regulatory environments, healthcare policy, public health policy, third party quality organizations and standards, guidelines or policies</w:t>
      </w:r>
    </w:p>
    <w:p>
      <w:pPr>
        <w:pStyle w:val="Compact"/>
        <w:numPr>
          <w:numId w:val="1001"/>
          <w:ilvl w:val="0"/>
        </w:numPr>
      </w:pPr>
      <w:r>
        <w:t xml:space="preserve">Develop and maintain positive customer and team relationships</w:t>
      </w:r>
    </w:p>
    <w:p>
      <w:pPr>
        <w:pStyle w:val="Compact"/>
        <w:numPr>
          <w:numId w:val="1001"/>
          <w:ilvl w:val="0"/>
        </w:numPr>
      </w:pPr>
      <w:r>
        <w:t xml:space="preserve">Delivers presentations of project status to effectively communicate throughout the project life-cycle and keep stakeholders informed of changes in performance measurement metrics impacting programs or strategic provider initiatives</w:t>
      </w:r>
    </w:p>
    <w:p>
      <w:pPr>
        <w:pStyle w:val="Compact"/>
        <w:numPr>
          <w:numId w:val="1001"/>
          <w:ilvl w:val="0"/>
        </w:numPr>
      </w:pPr>
      <w:r>
        <w:t xml:space="preserve">Serve as the operational interface to business areas on behalf of the market transformation division</w:t>
      </w:r>
    </w:p>
    <w:p>
      <w:pPr>
        <w:pStyle w:val="Compact"/>
        <w:numPr>
          <w:numId w:val="1001"/>
          <w:ilvl w:val="0"/>
        </w:numPr>
      </w:pPr>
      <w:r>
        <w:t xml:space="preserve">Work with professional teams and first and second line management teams when partnering on value based reimbursement program implementation and other strategic provider initiatives in a matrixed environment as needed</w:t>
      </w:r>
    </w:p>
    <w:p>
      <w:pPr>
        <w:pStyle w:val="Compact"/>
        <w:numPr>
          <w:numId w:val="1001"/>
          <w:ilvl w:val="0"/>
        </w:numPr>
      </w:pPr>
      <w:r>
        <w:t xml:space="preserve">Assist in development of the overall conceptualization, strategy alignment, and high-level design of new value-based reimbursement models for PCPs, specialists, and health systems across the Organization's footprint, based on deep understanding and knowledge of trends in other areas of the country with both government and private payers</w:t>
      </w:r>
    </w:p>
    <w:p>
      <w:pPr>
        <w:pStyle w:val="Compact"/>
        <w:numPr>
          <w:numId w:val="1001"/>
          <w:ilvl w:val="0"/>
        </w:numPr>
      </w:pPr>
      <w:r>
        <w:t xml:space="preserve">Keep abreast of new developments in both the public and private reimbursement space, including new innovative models developed by CMS to ensure seamless integration and that the organization is ahead of the curve with regard to our strategy</w:t>
      </w:r>
    </w:p>
    <w:p>
      <w:pPr>
        <w:pStyle w:val="Heading2"/>
      </w:pPr>
      <w:bookmarkStart w:id="23" w:name="qualifications-for-value-consultant"/>
      <w:r>
        <w:t xml:space="preserve">Qualifications for value consultant</w:t>
      </w:r>
      <w:bookmarkEnd w:id="23"/>
    </w:p>
    <w:p>
      <w:pPr>
        <w:pStyle w:val="Compact"/>
        <w:numPr>
          <w:numId w:val="1002"/>
          <w:ilvl w:val="0"/>
        </w:numPr>
      </w:pPr>
      <w:r>
        <w:t xml:space="preserve">Must work well in a dynamic environment and be a self sufficient, flexible and creative team player supporting multiple sales teams as a specialist</w:t>
      </w:r>
    </w:p>
    <w:p>
      <w:pPr>
        <w:pStyle w:val="Compact"/>
        <w:numPr>
          <w:numId w:val="1002"/>
          <w:ilvl w:val="0"/>
        </w:numPr>
      </w:pPr>
      <w:r>
        <w:t xml:space="preserve">A track record of success in supporting business applications and complex solutions</w:t>
      </w:r>
    </w:p>
    <w:p>
      <w:pPr>
        <w:pStyle w:val="Compact"/>
        <w:numPr>
          <w:numId w:val="1002"/>
          <w:ilvl w:val="0"/>
        </w:numPr>
      </w:pPr>
      <w:r>
        <w:t xml:space="preserve">Ability to communicate and present at C level within our top strategic customers</w:t>
      </w:r>
    </w:p>
    <w:p>
      <w:pPr>
        <w:pStyle w:val="Compact"/>
        <w:numPr>
          <w:numId w:val="1002"/>
          <w:ilvl w:val="0"/>
        </w:numPr>
      </w:pPr>
      <w:r>
        <w:t xml:space="preserve">Minimum five years international practical and consulting experience in the area of solid waste management for business (for candidate with Master degree)</w:t>
      </w:r>
    </w:p>
    <w:p>
      <w:pPr>
        <w:pStyle w:val="Compact"/>
        <w:numPr>
          <w:numId w:val="1002"/>
          <w:ilvl w:val="0"/>
        </w:numPr>
      </w:pPr>
      <w:r>
        <w:t xml:space="preserve">Have demonstrable experience of policy development in the areas of solid waste management within the region</w:t>
      </w:r>
    </w:p>
    <w:p>
      <w:pPr>
        <w:pStyle w:val="Compact"/>
        <w:numPr>
          <w:numId w:val="1002"/>
          <w:ilvl w:val="0"/>
        </w:numPr>
      </w:pPr>
      <w:r>
        <w:t xml:space="preserve">A recognised diploma or degree in an engineering discipline, in project/risk management or be qualified by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2021-10-28T13:10:43Z</dcterms:created>
  <dcterms:modified xsi:type="dcterms:W3CDTF">2021-10-28T13:10:43Z</dcterms:modified>
</cp:coreProperties>
</file>