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https://www.velvetjobs.com/job-descriptions/utilization-management</w:t>
        </w:r>
      </w:hyperlink>
    </w:p>
    <w:p>
      <w:pPr>
        <w:pStyle w:val="Heading1"/>
      </w:pPr>
      <w:bookmarkStart w:id="21" w:name="example-of-utilization-management-job-description"/>
      <w:r>
        <w:t xml:space="preserve">Example of Utilization Management Job Description</w:t>
      </w:r>
      <w:bookmarkEnd w:id="21"/>
    </w:p>
    <w:p>
      <w:pPr>
        <w:pStyle w:val="Compact"/>
      </w:pPr>
      <w:r>
        <w:t xml:space="preserve">Our innovative and growing company is looking to fill the role of utilization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tilization-management"/>
      <w:r>
        <w:t xml:space="preserve">Responsibilities for utilization management</w:t>
      </w:r>
      <w:bookmarkEnd w:id="22"/>
    </w:p>
    <w:p>
      <w:pPr>
        <w:pStyle w:val="Compact"/>
        <w:numPr>
          <w:numId w:val="1001"/>
          <w:ilvl w:val="0"/>
        </w:numPr>
      </w:pPr>
      <w:r>
        <w:t xml:space="preserve">Processes or obtains authorizations/certifications based on payer contracts</w:t>
      </w:r>
    </w:p>
    <w:p>
      <w:pPr>
        <w:pStyle w:val="Compact"/>
        <w:numPr>
          <w:numId w:val="1001"/>
          <w:ilvl w:val="0"/>
        </w:numPr>
      </w:pPr>
      <w:r>
        <w:t xml:space="preserve">Promotes cohesiveness and peer support among department staff and colleagues</w:t>
      </w:r>
    </w:p>
    <w:p>
      <w:pPr>
        <w:pStyle w:val="Compact"/>
        <w:numPr>
          <w:numId w:val="1001"/>
          <w:ilvl w:val="0"/>
        </w:numPr>
      </w:pPr>
      <w:r>
        <w:t xml:space="preserve">Work prebill accounts identified via the Meditech reports efficiently and effectively on a daily basis to resolve accounts with “no auth numbers and ALOS vs</w:t>
      </w:r>
    </w:p>
    <w:p>
      <w:pPr>
        <w:pStyle w:val="Compact"/>
        <w:numPr>
          <w:numId w:val="1001"/>
          <w:ilvl w:val="0"/>
        </w:numPr>
      </w:pPr>
      <w:r>
        <w:t xml:space="preserve">Document actions taken on the account clearly and concisely</w:t>
      </w:r>
    </w:p>
    <w:p>
      <w:pPr>
        <w:pStyle w:val="Compact"/>
        <w:numPr>
          <w:numId w:val="1001"/>
          <w:ilvl w:val="0"/>
        </w:numPr>
      </w:pPr>
      <w:r>
        <w:t xml:space="preserve">Contacting the facilities, physicians’ offices and/or insurance companies to resolve denials/appeals</w:t>
      </w:r>
    </w:p>
    <w:p>
      <w:pPr>
        <w:pStyle w:val="Compact"/>
        <w:numPr>
          <w:numId w:val="1001"/>
          <w:ilvl w:val="0"/>
        </w:numPr>
      </w:pPr>
      <w:r>
        <w:t xml:space="preserve">Adhere to all policies and procedures, including phone and internet usage, break utilization</w:t>
      </w:r>
    </w:p>
    <w:p>
      <w:pPr>
        <w:pStyle w:val="Compact"/>
        <w:numPr>
          <w:numId w:val="1001"/>
          <w:ilvl w:val="0"/>
        </w:numPr>
      </w:pPr>
      <w:r>
        <w:t xml:space="preserve">Participate in ongoing education and training as needed</w:t>
      </w:r>
    </w:p>
    <w:p>
      <w:pPr>
        <w:pStyle w:val="Compact"/>
        <w:numPr>
          <w:numId w:val="1001"/>
          <w:ilvl w:val="0"/>
        </w:numPr>
      </w:pPr>
      <w:r>
        <w:t xml:space="preserve">Adheres to established policy and procedure and escalates issues through the established Chain of Command</w:t>
      </w:r>
    </w:p>
    <w:p>
      <w:pPr>
        <w:pStyle w:val="Compact"/>
        <w:numPr>
          <w:numId w:val="1001"/>
          <w:ilvl w:val="0"/>
        </w:numPr>
      </w:pPr>
      <w:r>
        <w:t xml:space="preserve">Work post discharge, prebill accounts efficiently and effectively on a daily basis to resolve accounts with “no auth</w:t>
      </w:r>
    </w:p>
    <w:p>
      <w:pPr>
        <w:pStyle w:val="Compact"/>
        <w:numPr>
          <w:numId w:val="1001"/>
          <w:ilvl w:val="0"/>
        </w:numPr>
      </w:pPr>
      <w:r>
        <w:t xml:space="preserve">Numbers, ALOS vs</w:t>
      </w:r>
    </w:p>
    <w:p>
      <w:pPr>
        <w:pStyle w:val="Heading2"/>
      </w:pPr>
      <w:bookmarkStart w:id="23" w:name="qualifications-for-utilization-management"/>
      <w:r>
        <w:t xml:space="preserve">Qualifications for utilization management</w:t>
      </w:r>
      <w:bookmarkEnd w:id="23"/>
    </w:p>
    <w:p>
      <w:pPr>
        <w:pStyle w:val="Compact"/>
        <w:numPr>
          <w:numId w:val="1002"/>
          <w:ilvl w:val="0"/>
        </w:numPr>
      </w:pPr>
      <w:r>
        <w:t xml:space="preserve">Works in an environment where there is some discomfort due to dust, noise, temperature</w:t>
      </w:r>
    </w:p>
    <w:p>
      <w:pPr>
        <w:pStyle w:val="Compact"/>
        <w:numPr>
          <w:numId w:val="1002"/>
          <w:ilvl w:val="0"/>
        </w:numPr>
      </w:pPr>
      <w:r>
        <w:t xml:space="preserve">Knowledge of the Nurse Practice Act, JCAHO, NCQA, and other local, state, and federal regulations</w:t>
      </w:r>
    </w:p>
    <w:p>
      <w:pPr>
        <w:pStyle w:val="Compact"/>
        <w:numPr>
          <w:numId w:val="1002"/>
          <w:ilvl w:val="0"/>
        </w:numPr>
      </w:pPr>
      <w:r>
        <w:t xml:space="preserve">Demonstrated skills in leading and facilitating the efforts of multidisciplinary groups</w:t>
      </w:r>
    </w:p>
    <w:p>
      <w:pPr>
        <w:pStyle w:val="Compact"/>
        <w:numPr>
          <w:numId w:val="1002"/>
          <w:ilvl w:val="0"/>
        </w:numPr>
      </w:pPr>
      <w:r>
        <w:t xml:space="preserve">Demonstrated strong communication, problem-solving and analytical skills</w:t>
      </w:r>
    </w:p>
    <w:p>
      <w:pPr>
        <w:pStyle w:val="Compact"/>
        <w:numPr>
          <w:numId w:val="1002"/>
          <w:ilvl w:val="0"/>
        </w:numPr>
      </w:pPr>
      <w:r>
        <w:t xml:space="preserve">Minimum three (3) years of experience in directing utilization management and discharge planning in an acute care setting</w:t>
      </w:r>
    </w:p>
    <w:p>
      <w:pPr>
        <w:pStyle w:val="Compact"/>
        <w:numPr>
          <w:numId w:val="1002"/>
          <w:ilvl w:val="0"/>
        </w:numPr>
      </w:pPr>
      <w:r>
        <w:t xml:space="preserve">Initiates Discharge Follow-up Calls as per protocol and refers appropriate cases to nurse for follow up within established time frames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z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z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2021-10-28T12:57:42Z</dcterms:created>
  <dcterms:modified xsi:type="dcterms:W3CDTF">2021-10-28T12:57:42Z</dcterms:modified>
</cp:coreProperties>
</file>