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https://www.velvetjobs.com/job-descriptions/user-acquisition</w:t>
        </w:r>
      </w:hyperlink>
    </w:p>
    <w:p>
      <w:pPr>
        <w:pStyle w:val="Heading1"/>
      </w:pPr>
      <w:bookmarkStart w:id="21" w:name="example-of-user-acquisition-job-description"/>
      <w:r>
        <w:t xml:space="preserve">Example of User Acquisition Job Description</w:t>
      </w:r>
      <w:bookmarkEnd w:id="21"/>
    </w:p>
    <w:p>
      <w:pPr>
        <w:pStyle w:val="Compact"/>
      </w:pPr>
      <w:r>
        <w:t xml:space="preserve">Our innovative and growing company is looking for an user acquisition.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user-acquisition"/>
      <w:r>
        <w:t xml:space="preserve">Responsibilities for user acquisition</w:t>
      </w:r>
      <w:bookmarkEnd w:id="22"/>
    </w:p>
    <w:p>
      <w:pPr>
        <w:pStyle w:val="Compact"/>
        <w:numPr>
          <w:numId w:val="1001"/>
          <w:ilvl w:val="0"/>
        </w:numPr>
      </w:pPr>
      <w:r>
        <w:t xml:space="preserve">Source and test new user acquisition channels / partners, and optimization opportunities to drive campaign performance</w:t>
      </w:r>
    </w:p>
    <w:p>
      <w:pPr>
        <w:pStyle w:val="Compact"/>
        <w:numPr>
          <w:numId w:val="1001"/>
          <w:ilvl w:val="0"/>
        </w:numPr>
      </w:pPr>
      <w:r>
        <w:t xml:space="preserve">Be key player in league partnerships on digital platforms to represent marketing group</w:t>
      </w:r>
    </w:p>
    <w:p>
      <w:pPr>
        <w:pStyle w:val="Compact"/>
        <w:numPr>
          <w:numId w:val="1001"/>
          <w:ilvl w:val="0"/>
        </w:numPr>
      </w:pPr>
      <w:r>
        <w:t xml:space="preserve">Collaborate with internal creative, product and engineering teams</w:t>
      </w:r>
    </w:p>
    <w:p>
      <w:pPr>
        <w:pStyle w:val="Compact"/>
        <w:numPr>
          <w:numId w:val="1001"/>
          <w:ilvl w:val="0"/>
        </w:numPr>
      </w:pPr>
      <w:r>
        <w:t xml:space="preserve">Report regularly to the Digital leadership team on key KPIs</w:t>
      </w:r>
    </w:p>
    <w:p>
      <w:pPr>
        <w:pStyle w:val="Compact"/>
        <w:numPr>
          <w:numId w:val="1001"/>
          <w:ilvl w:val="0"/>
        </w:numPr>
      </w:pPr>
      <w:r>
        <w:t xml:space="preserve">Prepare inventory counts of autographed jerseys, footballs, mini-helmets, for our Fantasy Football Ultimate Experience Prizing Leagues</w:t>
      </w:r>
    </w:p>
    <w:p>
      <w:pPr>
        <w:pStyle w:val="Compact"/>
        <w:numPr>
          <w:numId w:val="1001"/>
          <w:ilvl w:val="0"/>
        </w:numPr>
      </w:pPr>
      <w:r>
        <w:t xml:space="preserve">Assess company’s growth across all the markets by conducting analysis and building models that translate data into actionable insights</w:t>
      </w:r>
    </w:p>
    <w:p>
      <w:pPr>
        <w:pStyle w:val="Compact"/>
        <w:numPr>
          <w:numId w:val="1001"/>
          <w:ilvl w:val="0"/>
        </w:numPr>
      </w:pPr>
      <w:r>
        <w:t xml:space="preserve">Challenge existing assumptions and spot opportunities to growth the customer base ensuring spend efficiencies</w:t>
      </w:r>
    </w:p>
    <w:p>
      <w:pPr>
        <w:pStyle w:val="Compact"/>
        <w:numPr>
          <w:numId w:val="1001"/>
          <w:ilvl w:val="0"/>
        </w:numPr>
      </w:pPr>
      <w:r>
        <w:t xml:space="preserve">Build statistical models to forecast performance (new customers, CPA, LTV)</w:t>
      </w:r>
    </w:p>
    <w:p>
      <w:pPr>
        <w:pStyle w:val="Compact"/>
        <w:numPr>
          <w:numId w:val="1001"/>
          <w:ilvl w:val="0"/>
        </w:numPr>
      </w:pPr>
      <w:r>
        <w:t xml:space="preserve">Improve new customer attribution model</w:t>
      </w:r>
    </w:p>
    <w:p>
      <w:pPr>
        <w:pStyle w:val="Compact"/>
        <w:numPr>
          <w:numId w:val="1001"/>
          <w:ilvl w:val="0"/>
        </w:numPr>
      </w:pPr>
      <w:r>
        <w:t xml:space="preserve">Assess marketing channel performance to drive spend efficiencies</w:t>
      </w:r>
    </w:p>
    <w:p>
      <w:pPr>
        <w:pStyle w:val="Heading2"/>
      </w:pPr>
      <w:bookmarkStart w:id="23" w:name="qualifications-for-user-acquisition"/>
      <w:r>
        <w:t xml:space="preserve">Qualifications for user acquisition</w:t>
      </w:r>
      <w:bookmarkEnd w:id="23"/>
    </w:p>
    <w:p>
      <w:pPr>
        <w:pStyle w:val="Compact"/>
        <w:numPr>
          <w:numId w:val="1002"/>
          <w:ilvl w:val="0"/>
        </w:numPr>
      </w:pPr>
      <w:r>
        <w:t xml:space="preserve">Prior education minimally required to be hired for this position</w:t>
      </w:r>
    </w:p>
    <w:p>
      <w:pPr>
        <w:pStyle w:val="Compact"/>
        <w:numPr>
          <w:numId w:val="1002"/>
          <w:ilvl w:val="0"/>
        </w:numPr>
      </w:pPr>
      <w:r>
        <w:t xml:space="preserve">Other skills needed to perform the job</w:t>
      </w:r>
    </w:p>
    <w:p>
      <w:pPr>
        <w:pStyle w:val="Compact"/>
        <w:numPr>
          <w:numId w:val="1002"/>
          <w:ilvl w:val="0"/>
        </w:numPr>
      </w:pPr>
      <w:r>
        <w:t xml:space="preserve">Degree in marketing/finance or equivalent (MBA preferred)</w:t>
      </w:r>
    </w:p>
    <w:p>
      <w:pPr>
        <w:pStyle w:val="Compact"/>
        <w:numPr>
          <w:numId w:val="1002"/>
          <w:ilvl w:val="0"/>
        </w:numPr>
      </w:pPr>
      <w:r>
        <w:t xml:space="preserve">Passionate about user experience- 5+ years of relevant experience and a bachelor's degree in computer science or equivalent</w:t>
      </w:r>
    </w:p>
    <w:p>
      <w:pPr>
        <w:pStyle w:val="Compact"/>
        <w:numPr>
          <w:numId w:val="1002"/>
          <w:ilvl w:val="0"/>
        </w:numPr>
      </w:pPr>
      <w:r>
        <w:t xml:space="preserve">Knowledge of general industry mobile technologies across multiple carriers and devices mobile products at a strategic level including mobile display advertising and media practices, advertising measurement, retargeting and industry guidelines</w:t>
      </w:r>
    </w:p>
    <w:p>
      <w:pPr>
        <w:pStyle w:val="Compact"/>
        <w:numPr>
          <w:numId w:val="1002"/>
          <w:ilvl w:val="0"/>
        </w:numPr>
      </w:pPr>
      <w:r>
        <w:t xml:space="preserve">Skill in using general office equipment such as Video Conferencing, fax, copiers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user-acquisi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user-acquisi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2021-10-28T13:09:04Z</dcterms:created>
  <dcterms:modified xsi:type="dcterms:W3CDTF">2021-10-28T13:09:04Z</dcterms:modified>
</cp:coreProperties>
</file>