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https://www.velvetjobs.com/job-descriptions/urgent-care-nurse-practitioner</w:t>
        </w:r>
      </w:hyperlink>
    </w:p>
    <w:p>
      <w:pPr>
        <w:pStyle w:val="Heading1"/>
      </w:pPr>
      <w:bookmarkStart w:id="21" w:name="example-of-urgent-care-nurse-practitioner-job-description"/>
      <w:r>
        <w:t xml:space="preserve">Example of Urgent Care Nurse Practitioner Job Description</w:t>
      </w:r>
      <w:bookmarkEnd w:id="21"/>
    </w:p>
    <w:p>
      <w:pPr>
        <w:pStyle w:val="Compact"/>
      </w:pPr>
      <w:r>
        <w:t xml:space="preserve">Our company is looking for an urgent care nurse practitioner. To join our growing team, please review the list of responsibilities and qualifications.</w:t>
      </w:r>
    </w:p>
    <w:p>
      <w:pPr>
        <w:pStyle w:val="Heading2"/>
      </w:pPr>
      <w:bookmarkStart w:id="22" w:name="responsibilities-for-urgent-care-nurse-practitioner"/>
      <w:r>
        <w:t xml:space="preserve">Responsibilities for urgent care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will work primarily with Telemedicine and will provide indirect patient care through electronic assessment</w:t>
      </w:r>
    </w:p>
    <w:p>
      <w:pPr>
        <w:pStyle w:val="Compact"/>
        <w:numPr>
          <w:numId w:val="1001"/>
          <w:ilvl w:val="0"/>
        </w:numPr>
      </w:pPr>
      <w:r>
        <w:t xml:space="preserve">This position will be on-site in Braddock</w:t>
      </w:r>
    </w:p>
    <w:p>
      <w:pPr>
        <w:pStyle w:val="Compact"/>
        <w:numPr>
          <w:numId w:val="1001"/>
          <w:ilvl w:val="0"/>
        </w:numPr>
      </w:pPr>
      <w:r>
        <w:t xml:space="preserve">Temperate climate allows for outdoor activities to be enjoyed all year</w:t>
      </w:r>
    </w:p>
    <w:p>
      <w:pPr>
        <w:pStyle w:val="Compact"/>
        <w:numPr>
          <w:numId w:val="1001"/>
          <w:ilvl w:val="0"/>
        </w:numPr>
      </w:pPr>
      <w:r>
        <w:t xml:space="preserve">Competitive compensation and full benefits … quality and productivity incentives, annual time off, relocation allowance, retirement programs, CME and much more</w:t>
      </w:r>
    </w:p>
    <w:p>
      <w:pPr>
        <w:pStyle w:val="Compact"/>
        <w:numPr>
          <w:numId w:val="1001"/>
          <w:ilvl w:val="0"/>
        </w:numPr>
      </w:pPr>
      <w:r>
        <w:t xml:space="preserve">Perform physical assessment by interviewing, recording and interpreting medical and social history of the patient</w:t>
      </w:r>
    </w:p>
    <w:p>
      <w:pPr>
        <w:pStyle w:val="Compact"/>
        <w:numPr>
          <w:numId w:val="1001"/>
          <w:ilvl w:val="0"/>
        </w:numPr>
      </w:pPr>
      <w:r>
        <w:t xml:space="preserve">Develop an accurate identification of patient’s health problems based upon correct interpretation of findings, record findings, lab and/or diagnostic results and existing medical records</w:t>
      </w:r>
    </w:p>
    <w:p>
      <w:pPr>
        <w:pStyle w:val="Compact"/>
        <w:numPr>
          <w:numId w:val="1001"/>
          <w:ilvl w:val="0"/>
        </w:numPr>
      </w:pPr>
      <w:r>
        <w:t xml:space="preserve">Develop, implement and coordinate all aspects of a comprehensive health care plans for patients</w:t>
      </w:r>
    </w:p>
    <w:p>
      <w:pPr>
        <w:pStyle w:val="Compact"/>
        <w:numPr>
          <w:numId w:val="1001"/>
          <w:ilvl w:val="0"/>
        </w:numPr>
      </w:pPr>
      <w:r>
        <w:t xml:space="preserve">Manage the plan of care by monitoring the client’s response to the therapeutic regimen, recording patient’s progress, and counseling if needed</w:t>
      </w:r>
    </w:p>
    <w:p>
      <w:pPr>
        <w:pStyle w:val="Compact"/>
        <w:numPr>
          <w:numId w:val="1001"/>
          <w:ilvl w:val="0"/>
        </w:numPr>
      </w:pPr>
      <w:r>
        <w:t xml:space="preserve">Order lab tests or diagnostic procedures</w:t>
      </w:r>
    </w:p>
    <w:p>
      <w:pPr>
        <w:pStyle w:val="Compact"/>
        <w:numPr>
          <w:numId w:val="1001"/>
          <w:ilvl w:val="0"/>
        </w:numPr>
      </w:pPr>
      <w:r>
        <w:t xml:space="preserve">Coordinate all aspects of patient care, discharge and follow-up plans</w:t>
      </w:r>
    </w:p>
    <w:p>
      <w:pPr>
        <w:pStyle w:val="Heading2"/>
      </w:pPr>
      <w:bookmarkStart w:id="23" w:name="qualifications-for-urgent-care-nurse-practitioner"/>
      <w:r>
        <w:t xml:space="preserve">Qualifications for urgent care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Prescriptive authority required</w:t>
      </w:r>
    </w:p>
    <w:p>
      <w:pPr>
        <w:pStyle w:val="Compact"/>
        <w:numPr>
          <w:numId w:val="1002"/>
          <w:ilvl w:val="0"/>
        </w:numPr>
      </w:pPr>
      <w:r>
        <w:t xml:space="preserve">Experience with patient care in private practice or clinic setting a plus</w:t>
      </w:r>
    </w:p>
    <w:p>
      <w:pPr>
        <w:pStyle w:val="Compact"/>
        <w:numPr>
          <w:numId w:val="1002"/>
          <w:ilvl w:val="0"/>
        </w:numPr>
      </w:pPr>
      <w:r>
        <w:t xml:space="preserve">Must have ability to work independently, be friendly and work efficiently</w:t>
      </w:r>
    </w:p>
    <w:p>
      <w:pPr>
        <w:pStyle w:val="Compact"/>
        <w:numPr>
          <w:numId w:val="1002"/>
          <w:ilvl w:val="0"/>
        </w:numPr>
      </w:pPr>
      <w:r>
        <w:t xml:space="preserve">Registered Nurse First Assistant (RNFA)</w:t>
      </w:r>
    </w:p>
    <w:p>
      <w:pPr>
        <w:pStyle w:val="Compact"/>
        <w:numPr>
          <w:numId w:val="1002"/>
          <w:ilvl w:val="0"/>
        </w:numPr>
      </w:pPr>
      <w:r>
        <w:t xml:space="preserve">Minimum of three (3) to five (5) years clinical nursing experience</w:t>
      </w:r>
    </w:p>
    <w:p>
      <w:pPr>
        <w:pStyle w:val="Compact"/>
        <w:numPr>
          <w:numId w:val="1002"/>
          <w:ilvl w:val="0"/>
        </w:numPr>
      </w:pPr>
      <w:r>
        <w:t xml:space="preserve">A Master's degree (MSN) and certification by one of the Nurse Practitioner certifying bodies (ANCC or AANP) as a Family Nurse Practitioner (FNP)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rgent-care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rgent-care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2021-10-28T13:08:42Z</dcterms:created>
  <dcterms:modified xsi:type="dcterms:W3CDTF">2021-10-28T13:08:42Z</dcterms:modified>
</cp:coreProperties>
</file>