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https://www.velvetjobs.com/job-descriptions/underwriting-specialist</w:t>
        </w:r>
      </w:hyperlink>
    </w:p>
    <w:p>
      <w:pPr>
        <w:pStyle w:val="Heading1"/>
      </w:pPr>
      <w:bookmarkStart w:id="21" w:name="example-of-underwriting-specialist-job-description"/>
      <w:r>
        <w:t xml:space="preserve">Example of Underwriting Specialist Job Description</w:t>
      </w:r>
      <w:bookmarkEnd w:id="21"/>
    </w:p>
    <w:p>
      <w:pPr>
        <w:pStyle w:val="Compact"/>
      </w:pPr>
      <w:r>
        <w:t xml:space="preserve">Our growing company is looking to fill the role of underwriting specialist. To join our growing team, please review the list of responsibilities and qualifications.</w:t>
      </w:r>
    </w:p>
    <w:p>
      <w:pPr>
        <w:pStyle w:val="Heading2"/>
      </w:pPr>
      <w:bookmarkStart w:id="22" w:name="responsibilities-for-underwriting-specialist"/>
      <w:r>
        <w:t xml:space="preserve">Responsibilities for underwriting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UW Class with Role Playing Calls and objections</w:t>
      </w:r>
    </w:p>
    <w:p>
      <w:pPr>
        <w:pStyle w:val="Compact"/>
        <w:numPr>
          <w:numId w:val="1001"/>
          <w:ilvl w:val="0"/>
        </w:numPr>
      </w:pPr>
      <w:r>
        <w:t xml:space="preserve">Functions as a highly independent and experienced underwriter able to manage large complex cases, but is not yet expected to handle all levels of complexity</w:t>
      </w:r>
    </w:p>
    <w:p>
      <w:pPr>
        <w:pStyle w:val="Compact"/>
        <w:numPr>
          <w:numId w:val="1001"/>
          <w:ilvl w:val="0"/>
        </w:numPr>
      </w:pPr>
      <w:r>
        <w:t xml:space="preserve">Fosters continuous learning for themselves and others</w:t>
      </w:r>
    </w:p>
    <w:p>
      <w:pPr>
        <w:pStyle w:val="Compact"/>
        <w:numPr>
          <w:numId w:val="1001"/>
          <w:ilvl w:val="0"/>
        </w:numPr>
      </w:pPr>
      <w:r>
        <w:t xml:space="preserve">Use discretion to identify underwriting and behavioral opportunities that impact performance of the individuals being evaluated</w:t>
      </w:r>
    </w:p>
    <w:p>
      <w:pPr>
        <w:pStyle w:val="Compact"/>
        <w:numPr>
          <w:numId w:val="1001"/>
          <w:ilvl w:val="0"/>
        </w:numPr>
      </w:pPr>
      <w:r>
        <w:t xml:space="preserve">Review and evaluates Independent Agent performance as it pertains to retaining file documents</w:t>
      </w:r>
    </w:p>
    <w:p>
      <w:pPr>
        <w:pStyle w:val="Compact"/>
        <w:numPr>
          <w:numId w:val="1001"/>
          <w:ilvl w:val="0"/>
        </w:numPr>
      </w:pPr>
      <w:r>
        <w:t xml:space="preserve">Identify, track, and communicate quality review results to departmental managers and senior leadership</w:t>
      </w:r>
    </w:p>
    <w:p>
      <w:pPr>
        <w:pStyle w:val="Compact"/>
        <w:numPr>
          <w:numId w:val="1001"/>
          <w:ilvl w:val="0"/>
        </w:numPr>
      </w:pPr>
      <w:r>
        <w:t xml:space="preserve">Monitors trends in performance to identify training needs</w:t>
      </w:r>
    </w:p>
    <w:p>
      <w:pPr>
        <w:pStyle w:val="Compact"/>
        <w:numPr>
          <w:numId w:val="1001"/>
          <w:ilvl w:val="0"/>
        </w:numPr>
      </w:pPr>
      <w:r>
        <w:t xml:space="preserve">Work with management and/or Learning and Development Department to develop training plans</w:t>
      </w:r>
    </w:p>
    <w:p>
      <w:pPr>
        <w:pStyle w:val="Compact"/>
        <w:numPr>
          <w:numId w:val="1001"/>
          <w:ilvl w:val="0"/>
        </w:numPr>
      </w:pPr>
      <w:r>
        <w:t xml:space="preserve">Provide leadership, guidance, and training to peers, internal, and field customers</w:t>
      </w:r>
    </w:p>
    <w:p>
      <w:pPr>
        <w:pStyle w:val="Compact"/>
        <w:numPr>
          <w:numId w:val="1001"/>
          <w:ilvl w:val="0"/>
        </w:numPr>
      </w:pPr>
      <w:r>
        <w:t xml:space="preserve">Provide assistance to Policy Operations and/or Direct Sales teams in an effort to reinforce skills</w:t>
      </w:r>
    </w:p>
    <w:p>
      <w:pPr>
        <w:pStyle w:val="Heading2"/>
      </w:pPr>
      <w:bookmarkStart w:id="23" w:name="qualifications-for-underwriting-specialist"/>
      <w:r>
        <w:t xml:space="preserve">Qualifications for underwriting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insurance industry or a related field (3-5 years)</w:t>
      </w:r>
    </w:p>
    <w:p>
      <w:pPr>
        <w:pStyle w:val="Compact"/>
        <w:numPr>
          <w:numId w:val="1002"/>
          <w:ilvl w:val="0"/>
        </w:numPr>
      </w:pPr>
      <w:r>
        <w:t xml:space="preserve">Bachelor’s degree (or working toward one) in a business related field business with an emphasis in management, accounting, finance,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Must have 9 hours in Accounting and/or Finance</w:t>
      </w:r>
    </w:p>
    <w:p>
      <w:pPr>
        <w:pStyle w:val="Compact"/>
        <w:numPr>
          <w:numId w:val="1002"/>
          <w:ilvl w:val="0"/>
        </w:numPr>
      </w:pPr>
      <w:r>
        <w:t xml:space="preserve">Previous underwriting experience is not required for Underwriting Specialist I, but some experience is preferred</w:t>
      </w:r>
    </w:p>
    <w:p>
      <w:pPr>
        <w:pStyle w:val="Compact"/>
        <w:numPr>
          <w:numId w:val="1002"/>
          <w:ilvl w:val="0"/>
        </w:numPr>
      </w:pPr>
      <w:r>
        <w:t xml:space="preserve">Four year college degree and three to five years of commercial underwriting or equivalent experience</w:t>
      </w:r>
    </w:p>
    <w:p>
      <w:pPr>
        <w:pStyle w:val="Compact"/>
        <w:numPr>
          <w:numId w:val="1002"/>
          <w:ilvl w:val="0"/>
        </w:numPr>
      </w:pPr>
      <w:r>
        <w:t xml:space="preserve">Candidates must have 9 hours in Accounting and/or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derwri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derwri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2021-10-28T13:23:56Z</dcterms:created>
  <dcterms:modified xsi:type="dcterms:W3CDTF">2021-10-28T13:23:56Z</dcterms:modified>
</cp:coreProperties>
</file>