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https://www.velvetjobs.com/job-descriptions/turbine-engineer</w:t>
        </w:r>
      </w:hyperlink>
    </w:p>
    <w:p>
      <w:pPr>
        <w:pStyle w:val="Heading1"/>
      </w:pPr>
      <w:bookmarkStart w:id="21" w:name="example-of-turbine-engineer-job-description"/>
      <w:r>
        <w:t xml:space="preserve">Example of Turbine Engineer Job Description</w:t>
      </w:r>
      <w:bookmarkEnd w:id="21"/>
    </w:p>
    <w:p>
      <w:pPr>
        <w:pStyle w:val="Compact"/>
      </w:pPr>
      <w:r>
        <w:t xml:space="preserve">Our innovative and growing company is looking to fill the role of turbine engineer. To join our growing team, please review the list of responsibilities and qualifications.</w:t>
      </w:r>
    </w:p>
    <w:p>
      <w:pPr>
        <w:pStyle w:val="Heading2"/>
      </w:pPr>
      <w:bookmarkStart w:id="22" w:name="responsibilities-for-turbine-engineer"/>
      <w:r>
        <w:t xml:space="preserve">Responsibilities for turbine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product meets or exceeds internal and external customer requirements</w:t>
      </w:r>
    </w:p>
    <w:p>
      <w:pPr>
        <w:pStyle w:val="Compact"/>
        <w:numPr>
          <w:numId w:val="1001"/>
          <w:ilvl w:val="0"/>
        </w:numPr>
      </w:pPr>
      <w:r>
        <w:t xml:space="preserve">Some overnight travel (up to 15%) by land and/or air with some trips lasting two or more weeks</w:t>
      </w:r>
    </w:p>
    <w:p>
      <w:pPr>
        <w:pStyle w:val="Compact"/>
        <w:numPr>
          <w:numId w:val="1001"/>
          <w:ilvl w:val="0"/>
        </w:numPr>
      </w:pPr>
      <w:r>
        <w:t xml:space="preserve">Identify, investigate and drive resolution of systemic software issues by leading cross-functional teams on issues within the 8D process</w:t>
      </w:r>
    </w:p>
    <w:p>
      <w:pPr>
        <w:pStyle w:val="Compact"/>
        <w:numPr>
          <w:numId w:val="1001"/>
          <w:ilvl w:val="0"/>
        </w:numPr>
      </w:pPr>
      <w:r>
        <w:t xml:space="preserve">Provide technical resolution to software &amp; hardware customer technical issues through ServiceNow case execution and metrics</w:t>
      </w:r>
    </w:p>
    <w:p>
      <w:pPr>
        <w:pStyle w:val="Compact"/>
        <w:numPr>
          <w:numId w:val="1001"/>
          <w:ilvl w:val="0"/>
        </w:numPr>
      </w:pPr>
      <w:r>
        <w:t xml:space="preserve">Follow the available upgrade processes and procedures along with performing quality checks to ensure customer satisfaction</w:t>
      </w:r>
    </w:p>
    <w:p>
      <w:pPr>
        <w:pStyle w:val="Compact"/>
        <w:numPr>
          <w:numId w:val="1001"/>
          <w:ilvl w:val="0"/>
        </w:numPr>
      </w:pPr>
      <w:r>
        <w:t xml:space="preserve">Drive continuous improvement within the TSO team on processes &amp; procedures to improve productivity and reduce quality defects</w:t>
      </w:r>
    </w:p>
    <w:p>
      <w:pPr>
        <w:pStyle w:val="Compact"/>
        <w:numPr>
          <w:numId w:val="1001"/>
          <w:ilvl w:val="0"/>
        </w:numPr>
      </w:pPr>
      <w:r>
        <w:t xml:space="preserve">Support revenue growth through the execution of CM&amp;Us and transactional engineering support</w:t>
      </w:r>
    </w:p>
    <w:p>
      <w:pPr>
        <w:pStyle w:val="Compact"/>
        <w:numPr>
          <w:numId w:val="1001"/>
          <w:ilvl w:val="0"/>
        </w:numPr>
      </w:pPr>
      <w:r>
        <w:t xml:space="preserve">Work directly with the design and requisition teams to identify sites and drive execution of software / firmware field trials and ensure that all checklist steps are followed and approved prior to the release to the existing fleet</w:t>
      </w:r>
    </w:p>
    <w:p>
      <w:pPr>
        <w:pStyle w:val="Compact"/>
        <w:numPr>
          <w:numId w:val="1001"/>
          <w:ilvl w:val="0"/>
        </w:numPr>
      </w:pPr>
      <w:r>
        <w:t xml:space="preserve">Provide work direction / guidance to the Services SCADA-IM team including but not limited to security policies, user access control, customer communication, and training</w:t>
      </w:r>
    </w:p>
    <w:p>
      <w:pPr>
        <w:pStyle w:val="Compact"/>
        <w:numPr>
          <w:numId w:val="1001"/>
          <w:ilvl w:val="0"/>
        </w:numPr>
      </w:pPr>
      <w:r>
        <w:t xml:space="preserve">Develop training material relative to the software / platforms the TSO team supports that can be used by both internal and external customers</w:t>
      </w:r>
    </w:p>
    <w:p>
      <w:pPr>
        <w:pStyle w:val="Heading2"/>
      </w:pPr>
      <w:bookmarkStart w:id="23" w:name="qualifications-for-turbine-engineer"/>
      <w:r>
        <w:t xml:space="preserve">Qualifications for turbine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and willingness to travel to customer sites as business requires</w:t>
      </w:r>
    </w:p>
    <w:p>
      <w:pPr>
        <w:pStyle w:val="Compact"/>
        <w:numPr>
          <w:numId w:val="1002"/>
          <w:ilvl w:val="0"/>
        </w:numPr>
      </w:pPr>
      <w:r>
        <w:t xml:space="preserve">2 years’ experience in control software, embedded software or other software environments</w:t>
      </w:r>
    </w:p>
    <w:p>
      <w:pPr>
        <w:pStyle w:val="Compact"/>
        <w:numPr>
          <w:numId w:val="1002"/>
          <w:ilvl w:val="0"/>
        </w:numPr>
      </w:pPr>
      <w:r>
        <w:t xml:space="preserve">BS degree in engineering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with gas turbine auxiliary systems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with gas turbine control systems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Engineering, Information Technology, Electrical Engineering, Mechanical Engineering or Computer Science from an accredited college or university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urbin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urbin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2021-10-28T13:11:34Z</dcterms:created>
  <dcterms:modified xsi:type="dcterms:W3CDTF">2021-10-28T13:11:34Z</dcterms:modified>
</cp:coreProperties>
</file>