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https://www.velvetjobs.com/job-descriptions/translator</w:t>
        </w:r>
      </w:hyperlink>
    </w:p>
    <w:p>
      <w:pPr>
        <w:pStyle w:val="Heading1"/>
      </w:pPr>
      <w:bookmarkStart w:id="21" w:name="example-of-translator-job-description"/>
      <w:r>
        <w:t xml:space="preserve">Example of Translator Job Description</w:t>
      </w:r>
      <w:bookmarkEnd w:id="21"/>
    </w:p>
    <w:p>
      <w:pPr>
        <w:pStyle w:val="Compact"/>
      </w:pPr>
      <w:r>
        <w:t xml:space="preserve">Our innovative and growing company is searching for experienced candidates for the position of translator.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lator"/>
      <w:r>
        <w:t xml:space="preserve">Responsibilities for translator</w:t>
      </w:r>
      <w:bookmarkEnd w:id="22"/>
    </w:p>
    <w:p>
      <w:pPr>
        <w:pStyle w:val="Compact"/>
        <w:numPr>
          <w:numId w:val="1001"/>
          <w:ilvl w:val="0"/>
        </w:numPr>
      </w:pPr>
      <w:r>
        <w:t xml:space="preserve">Review of work of other in-house and external translators</w:t>
      </w:r>
    </w:p>
    <w:p>
      <w:pPr>
        <w:pStyle w:val="Compact"/>
        <w:numPr>
          <w:numId w:val="1001"/>
          <w:ilvl w:val="0"/>
        </w:numPr>
      </w:pPr>
      <w:r>
        <w:t xml:space="preserve">Understanding and following the specific processes of each client</w:t>
      </w:r>
    </w:p>
    <w:p>
      <w:pPr>
        <w:pStyle w:val="Compact"/>
        <w:numPr>
          <w:numId w:val="1001"/>
          <w:ilvl w:val="0"/>
        </w:numPr>
      </w:pPr>
      <w:r>
        <w:t xml:space="preserve">Producing quality translations within given deadlines</w:t>
      </w:r>
    </w:p>
    <w:p>
      <w:pPr>
        <w:pStyle w:val="Compact"/>
        <w:numPr>
          <w:numId w:val="1001"/>
          <w:ilvl w:val="0"/>
        </w:numPr>
      </w:pPr>
      <w:r>
        <w:t xml:space="preserve">Using the translation tools</w:t>
      </w:r>
    </w:p>
    <w:p>
      <w:pPr>
        <w:pStyle w:val="Compact"/>
        <w:numPr>
          <w:numId w:val="1001"/>
          <w:ilvl w:val="0"/>
        </w:numPr>
      </w:pPr>
      <w:r>
        <w:t xml:space="preserve">Linguistic checking of Desktop Publishing output</w:t>
      </w:r>
    </w:p>
    <w:p>
      <w:pPr>
        <w:pStyle w:val="Compact"/>
        <w:numPr>
          <w:numId w:val="1001"/>
          <w:ilvl w:val="0"/>
        </w:numPr>
      </w:pPr>
      <w:r>
        <w:t xml:space="preserve">Linguistic testing of software, help and websites, if necessary</w:t>
      </w:r>
    </w:p>
    <w:p>
      <w:pPr>
        <w:pStyle w:val="Compact"/>
        <w:numPr>
          <w:numId w:val="1001"/>
          <w:ilvl w:val="0"/>
        </w:numPr>
      </w:pPr>
      <w:r>
        <w:t xml:space="preserve">Proofreading of documents, if necessary</w:t>
      </w:r>
    </w:p>
    <w:p>
      <w:pPr>
        <w:pStyle w:val="Compact"/>
        <w:numPr>
          <w:numId w:val="1001"/>
          <w:ilvl w:val="0"/>
        </w:numPr>
      </w:pPr>
      <w:r>
        <w:t xml:space="preserve">Acting as Lead translator to ensure a better communication and planning of the linguistic aspects of one or several accounts</w:t>
      </w:r>
    </w:p>
    <w:p>
      <w:pPr>
        <w:pStyle w:val="Compact"/>
        <w:numPr>
          <w:numId w:val="1001"/>
          <w:ilvl w:val="0"/>
        </w:numPr>
      </w:pPr>
      <w:r>
        <w:t xml:space="preserve">Providing full linguistic support for your colleagues</w:t>
      </w:r>
    </w:p>
    <w:p>
      <w:pPr>
        <w:pStyle w:val="Compact"/>
        <w:numPr>
          <w:numId w:val="1001"/>
          <w:ilvl w:val="0"/>
        </w:numPr>
      </w:pPr>
      <w:r>
        <w:t xml:space="preserve">Using the timesheet and work scheduling systems efficiently</w:t>
      </w:r>
    </w:p>
    <w:p>
      <w:pPr>
        <w:pStyle w:val="Heading2"/>
      </w:pPr>
      <w:bookmarkStart w:id="23" w:name="qualifications-for-translator"/>
      <w:r>
        <w:t xml:space="preserve">Qualifications for translator</w:t>
      </w:r>
      <w:bookmarkEnd w:id="23"/>
    </w:p>
    <w:p>
      <w:pPr>
        <w:pStyle w:val="Compact"/>
        <w:numPr>
          <w:numId w:val="1002"/>
          <w:ilvl w:val="0"/>
        </w:numPr>
      </w:pPr>
      <w:r>
        <w:t xml:space="preserve">Minimum of 3 years experience in fashion product copywriting and translating</w:t>
      </w:r>
    </w:p>
    <w:p>
      <w:pPr>
        <w:pStyle w:val="Compact"/>
        <w:numPr>
          <w:numId w:val="1002"/>
          <w:ilvl w:val="0"/>
        </w:numPr>
      </w:pPr>
      <w:r>
        <w:t xml:space="preserve">Translate assigned texts (e.g., NACCC leadership messages, employee newsletter, learning materials, contingency communications, ) from English to French, and sometimes from French to English, in a timely and accurate manner, maintaining quality standards</w:t>
      </w:r>
    </w:p>
    <w:p>
      <w:pPr>
        <w:pStyle w:val="Compact"/>
        <w:numPr>
          <w:numId w:val="1002"/>
          <w:ilvl w:val="0"/>
        </w:numPr>
      </w:pPr>
      <w:r>
        <w:t xml:space="preserve">Ensure that translations match the meaning and intentions of original texts and meet the NACCC business and people needs of the assignment, while maintaining alignment with Bank standardized terminology</w:t>
      </w:r>
    </w:p>
    <w:p>
      <w:pPr>
        <w:pStyle w:val="Compact"/>
        <w:numPr>
          <w:numId w:val="1002"/>
          <w:ilvl w:val="0"/>
        </w:numPr>
      </w:pPr>
      <w:r>
        <w:t xml:space="preserve">Monitor and manage communication and translation requests in a responsive manner, via the currently accepted methodology</w:t>
      </w:r>
    </w:p>
    <w:p>
      <w:pPr>
        <w:pStyle w:val="Compact"/>
        <w:numPr>
          <w:numId w:val="1002"/>
          <w:ilvl w:val="0"/>
        </w:numPr>
      </w:pPr>
      <w:r>
        <w:t xml:space="preserve">Support the coordination of various employee communications vehicles and events, such as employee newsletter, online forums, recognition and reward programs, leadership and employee events, galas, , in order to promote employee engagement and positively reinforce the NACCC’s culture and its adherence to corporate values</w:t>
      </w:r>
    </w:p>
    <w:p>
      <w:pPr>
        <w:pStyle w:val="Compact"/>
        <w:numPr>
          <w:numId w:val="1002"/>
          <w:ilvl w:val="0"/>
        </w:numPr>
      </w:pPr>
      <w:r>
        <w:t xml:space="preserve">Ability to work with a team and to adapt to different processes, terminology and communication styles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l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l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2021-10-28T13:12:19Z</dcterms:created>
  <dcterms:modified xsi:type="dcterms:W3CDTF">2021-10-28T13:12:19Z</dcterms:modified>
</cp:coreProperties>
</file>