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https://www.velvetjobs.com/job-descriptions/transition-coordinator</w:t>
        </w:r>
      </w:hyperlink>
    </w:p>
    <w:p>
      <w:pPr>
        <w:pStyle w:val="Heading1"/>
      </w:pPr>
      <w:bookmarkStart w:id="21" w:name="example-of-transition-coordinator-job-description"/>
      <w:r>
        <w:t xml:space="preserve">Example of Transition Coordinator Job Description</w:t>
      </w:r>
      <w:bookmarkEnd w:id="21"/>
    </w:p>
    <w:p>
      <w:pPr>
        <w:pStyle w:val="Compact"/>
      </w:pPr>
      <w:r>
        <w:t xml:space="preserve">Our company is growing rapidly and is looking to fill the role of transition coordinator. To join our growing team, please review the list of responsibilities and qualifications.</w:t>
      </w:r>
    </w:p>
    <w:p>
      <w:pPr>
        <w:pStyle w:val="Heading2"/>
      </w:pPr>
      <w:bookmarkStart w:id="22" w:name="responsibilities-for-transition-coordinator"/>
      <w:r>
        <w:t xml:space="preserve">Responsibilities for transition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case management and social services regarding specific discharge needs</w:t>
      </w:r>
    </w:p>
    <w:p>
      <w:pPr>
        <w:pStyle w:val="Compact"/>
        <w:numPr>
          <w:numId w:val="1001"/>
          <w:ilvl w:val="0"/>
        </w:numPr>
      </w:pPr>
      <w:r>
        <w:t xml:space="preserve">Perform follow-up phone calls at 24-48 hours to assess adherence and complications, medication management, patient support, and disease management</w:t>
      </w:r>
    </w:p>
    <w:p>
      <w:pPr>
        <w:pStyle w:val="Compact"/>
        <w:numPr>
          <w:numId w:val="1001"/>
          <w:ilvl w:val="0"/>
        </w:numPr>
      </w:pPr>
      <w:r>
        <w:t xml:space="preserve">Manage a $25K budget for Transfer Programs at CSU events and Transfer and Spring Ram Welcome programming</w:t>
      </w:r>
    </w:p>
    <w:p>
      <w:pPr>
        <w:pStyle w:val="Compact"/>
        <w:numPr>
          <w:numId w:val="1001"/>
          <w:ilvl w:val="0"/>
        </w:numPr>
      </w:pPr>
      <w:r>
        <w:t xml:space="preserve">Select, train, supervise and evaluate 8-10 Transfer Transition Leaders</w:t>
      </w:r>
    </w:p>
    <w:p>
      <w:pPr>
        <w:pStyle w:val="Compact"/>
        <w:numPr>
          <w:numId w:val="1001"/>
          <w:ilvl w:val="0"/>
        </w:numPr>
      </w:pPr>
      <w:r>
        <w:t xml:space="preserve">Serve as an effective and contributing team member through open communication and support of co-workers of OTP programs and overall office goals and priorities</w:t>
      </w:r>
    </w:p>
    <w:p>
      <w:pPr>
        <w:pStyle w:val="Compact"/>
        <w:numPr>
          <w:numId w:val="1001"/>
          <w:ilvl w:val="0"/>
        </w:numPr>
      </w:pPr>
      <w:r>
        <w:t xml:space="preserve">Provide telephone and/or face to face support to members and families to offer care coordination, support and information.Assist member/families who may need help navigating the system, completing applications</w:t>
      </w:r>
    </w:p>
    <w:p>
      <w:pPr>
        <w:pStyle w:val="Compact"/>
        <w:numPr>
          <w:numId w:val="1001"/>
          <w:ilvl w:val="0"/>
        </w:numPr>
      </w:pPr>
      <w:r>
        <w:t xml:space="preserve">Work closely with the Autism Services Clinical Care Management and Peer Staff to coordinate services within the community-based systems of care</w:t>
      </w:r>
    </w:p>
    <w:p>
      <w:pPr>
        <w:pStyle w:val="Compact"/>
        <w:numPr>
          <w:numId w:val="1001"/>
          <w:ilvl w:val="0"/>
        </w:numPr>
      </w:pPr>
      <w:r>
        <w:t xml:space="preserve">Outreach to, and work with family and individual advocacy groups across the state</w:t>
      </w:r>
    </w:p>
    <w:p>
      <w:pPr>
        <w:pStyle w:val="Compact"/>
        <w:numPr>
          <w:numId w:val="1001"/>
          <w:ilvl w:val="0"/>
        </w:numPr>
      </w:pPr>
      <w:r>
        <w:t xml:space="preserve">Identify respite needs in Connecticut and organizations already providing respite</w:t>
      </w:r>
    </w:p>
    <w:p>
      <w:pPr>
        <w:pStyle w:val="Compact"/>
        <w:numPr>
          <w:numId w:val="1001"/>
          <w:ilvl w:val="0"/>
        </w:numPr>
      </w:pPr>
      <w:r>
        <w:t xml:space="preserve">Work with diverse teams that require independent work initiatives</w:t>
      </w:r>
    </w:p>
    <w:p>
      <w:pPr>
        <w:pStyle w:val="Heading2"/>
      </w:pPr>
      <w:bookmarkStart w:id="23" w:name="qualifications-for-transition-coordinator"/>
      <w:r>
        <w:t xml:space="preserve">Qualifications for transition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MS Word required, MS Excel proficiency preferred</w:t>
      </w:r>
    </w:p>
    <w:p>
      <w:pPr>
        <w:pStyle w:val="Compact"/>
        <w:numPr>
          <w:numId w:val="1002"/>
          <w:ilvl w:val="0"/>
        </w:numPr>
      </w:pPr>
      <w:r>
        <w:t xml:space="preserve">Master’s Degree, preferably in Higher Education Administration, Social Work, Human Development, Sociology or other related areas</w:t>
      </w:r>
    </w:p>
    <w:p>
      <w:pPr>
        <w:pStyle w:val="Compact"/>
        <w:numPr>
          <w:numId w:val="1002"/>
          <w:ilvl w:val="0"/>
        </w:numPr>
      </w:pPr>
      <w:r>
        <w:t xml:space="preserve">24-36 months experience, preferably in student affairs or other higher education setting</w:t>
      </w:r>
    </w:p>
    <w:p>
      <w:pPr>
        <w:pStyle w:val="Compact"/>
        <w:numPr>
          <w:numId w:val="1002"/>
          <w:ilvl w:val="0"/>
        </w:numPr>
      </w:pPr>
      <w:r>
        <w:t xml:space="preserve">Ability to understand and articulate prevention education from a perspective that includes the intersection of gender, race, sexual orientation and other significant aspects of individual and cultural identity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peer education models, marketing, public speaking, and program design</w:t>
      </w:r>
    </w:p>
    <w:p>
      <w:pPr>
        <w:pStyle w:val="Compact"/>
        <w:numPr>
          <w:numId w:val="1002"/>
          <w:ilvl w:val="0"/>
        </w:numPr>
      </w:pPr>
      <w:r>
        <w:t xml:space="preserve">Ability to plan, oversee, and assess projects and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i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i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2021-10-28T13:33:50Z</dcterms:created>
  <dcterms:modified xsi:type="dcterms:W3CDTF">2021-10-28T13:33:50Z</dcterms:modified>
</cp:coreProperties>
</file>