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https://www.velvetjobs.com/job-descriptions/transformation-manager</w:t>
        </w:r>
      </w:hyperlink>
    </w:p>
    <w:p>
      <w:pPr>
        <w:pStyle w:val="Heading1"/>
      </w:pPr>
      <w:bookmarkStart w:id="21" w:name="example-of-transformation-manager-job-description"/>
      <w:r>
        <w:t xml:space="preserve">Example of Transformation Manager Job Description</w:t>
      </w:r>
      <w:bookmarkEnd w:id="21"/>
    </w:p>
    <w:p>
      <w:pPr>
        <w:pStyle w:val="Compact"/>
      </w:pPr>
      <w:r>
        <w:t xml:space="preserve">Our company is growing rapidly and is looking for a transformation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ransformation-manager"/>
      <w:r>
        <w:t xml:space="preserve">Responsibilities for transformation manager</w:t>
      </w:r>
      <w:bookmarkEnd w:id="22"/>
    </w:p>
    <w:p>
      <w:pPr>
        <w:pStyle w:val="Compact"/>
        <w:numPr>
          <w:numId w:val="1001"/>
          <w:ilvl w:val="0"/>
        </w:numPr>
      </w:pPr>
      <w:r>
        <w:t xml:space="preserve">Evaluate the company’s BBBEE initiatives and ensure they are aligned with legislation and supportive of achievement of relevant BEE levels as determined for each legal entity</w:t>
      </w:r>
    </w:p>
    <w:p>
      <w:pPr>
        <w:pStyle w:val="Compact"/>
        <w:numPr>
          <w:numId w:val="1001"/>
          <w:ilvl w:val="0"/>
        </w:numPr>
      </w:pPr>
      <w:r>
        <w:t xml:space="preserve">Ensure that the company is continuously updated on all changes in BBBEE and EE legislation and that necessary plans are implemented to address any such changes</w:t>
      </w:r>
    </w:p>
    <w:p>
      <w:pPr>
        <w:pStyle w:val="Compact"/>
        <w:numPr>
          <w:numId w:val="1001"/>
          <w:ilvl w:val="0"/>
        </w:numPr>
      </w:pPr>
      <w:r>
        <w:t xml:space="preserve">Compilation and collation of the annual BBBEE audit packs</w:t>
      </w:r>
    </w:p>
    <w:p>
      <w:pPr>
        <w:pStyle w:val="Compact"/>
        <w:numPr>
          <w:numId w:val="1001"/>
          <w:ilvl w:val="0"/>
        </w:numPr>
      </w:pPr>
      <w:r>
        <w:t xml:space="preserve">Coordinating, implementation and maintenance of the employment equity plan across all Hon entities in SA</w:t>
      </w:r>
    </w:p>
    <w:p>
      <w:pPr>
        <w:pStyle w:val="Compact"/>
        <w:numPr>
          <w:numId w:val="1001"/>
          <w:ilvl w:val="0"/>
        </w:numPr>
      </w:pPr>
      <w:r>
        <w:t xml:space="preserve">Guiding of company stakeholders on the adherence of to the Employment Equity Act</w:t>
      </w:r>
    </w:p>
    <w:p>
      <w:pPr>
        <w:pStyle w:val="Compact"/>
        <w:numPr>
          <w:numId w:val="1001"/>
          <w:ilvl w:val="0"/>
        </w:numPr>
      </w:pPr>
      <w:r>
        <w:t xml:space="preserve">Coordination of EE Committees in all legal entities</w:t>
      </w:r>
    </w:p>
    <w:p>
      <w:pPr>
        <w:pStyle w:val="Compact"/>
        <w:numPr>
          <w:numId w:val="1001"/>
          <w:ilvl w:val="0"/>
        </w:numPr>
      </w:pPr>
      <w:r>
        <w:t xml:space="preserve">Ensure company-wide implementation and adherence to the Employment Equity Act</w:t>
      </w:r>
    </w:p>
    <w:p>
      <w:pPr>
        <w:pStyle w:val="Compact"/>
        <w:numPr>
          <w:numId w:val="1001"/>
          <w:ilvl w:val="0"/>
        </w:numPr>
      </w:pPr>
      <w:r>
        <w:t xml:space="preserve">Coordinate and ensure timely submission of EEA2 and EEA4 ( and any other required submissions) to the DoL</w:t>
      </w:r>
    </w:p>
    <w:p>
      <w:pPr>
        <w:pStyle w:val="Compact"/>
        <w:numPr>
          <w:numId w:val="1001"/>
          <w:ilvl w:val="0"/>
        </w:numPr>
      </w:pPr>
      <w:r>
        <w:t xml:space="preserve">Support with the development and implementation of WSP’s to achieve transformation targets and ensure max rebate in respect of DoL grants</w:t>
      </w:r>
    </w:p>
    <w:p>
      <w:pPr>
        <w:pStyle w:val="Compact"/>
        <w:numPr>
          <w:numId w:val="1001"/>
          <w:ilvl w:val="0"/>
        </w:numPr>
      </w:pPr>
      <w:r>
        <w:t xml:space="preserve">Roll up metrics from all ongoing projects</w:t>
      </w:r>
    </w:p>
    <w:p>
      <w:pPr>
        <w:pStyle w:val="Heading2"/>
      </w:pPr>
      <w:bookmarkStart w:id="23" w:name="qualifications-for-transformation-manager"/>
      <w:r>
        <w:t xml:space="preserve">Qualifications for transformation manager</w:t>
      </w:r>
      <w:bookmarkEnd w:id="23"/>
    </w:p>
    <w:p>
      <w:pPr>
        <w:pStyle w:val="Compact"/>
        <w:numPr>
          <w:numId w:val="1002"/>
          <w:ilvl w:val="0"/>
        </w:numPr>
      </w:pPr>
      <w:r>
        <w:t xml:space="preserve">Knowledge of PMI Process groups and PM methodologies</w:t>
      </w:r>
    </w:p>
    <w:p>
      <w:pPr>
        <w:pStyle w:val="Compact"/>
        <w:numPr>
          <w:numId w:val="1002"/>
          <w:ilvl w:val="0"/>
        </w:numPr>
      </w:pPr>
      <w:r>
        <w:t xml:space="preserve">Highly effective verbal communication and interpersonal skills</w:t>
      </w:r>
    </w:p>
    <w:p>
      <w:pPr>
        <w:pStyle w:val="Compact"/>
        <w:numPr>
          <w:numId w:val="1002"/>
          <w:ilvl w:val="0"/>
        </w:numPr>
      </w:pPr>
      <w:r>
        <w:t xml:space="preserve">Strong analytical and organizational skills with the ability to manage multiple assignments</w:t>
      </w:r>
    </w:p>
    <w:p>
      <w:pPr>
        <w:pStyle w:val="Compact"/>
        <w:numPr>
          <w:numId w:val="1002"/>
          <w:ilvl w:val="0"/>
        </w:numPr>
      </w:pPr>
      <w:r>
        <w:t xml:space="preserve">Ability to diagnose and remediate technical challenges</w:t>
      </w:r>
    </w:p>
    <w:p>
      <w:pPr>
        <w:pStyle w:val="Compact"/>
        <w:numPr>
          <w:numId w:val="1002"/>
          <w:ilvl w:val="0"/>
        </w:numPr>
      </w:pPr>
      <w:r>
        <w:t xml:space="preserve">Ability to thrive in an environment of high ambiguity and autonomy</w:t>
      </w:r>
    </w:p>
    <w:p>
      <w:pPr>
        <w:pStyle w:val="Compact"/>
        <w:numPr>
          <w:numId w:val="1002"/>
          <w:ilvl w:val="0"/>
        </w:numPr>
      </w:pPr>
      <w:r>
        <w:t xml:space="preserve">Proven strategic capabilities and critical thinking across business /technology vision, solutions, roadmaps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nsformation-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nsformation-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2021-10-28T18:29:20Z</dcterms:created>
  <dcterms:modified xsi:type="dcterms:W3CDTF">2021-10-28T18:29:20Z</dcterms:modified>
</cp:coreProperties>
</file>