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https://www.velvetjobs.com/job-descriptions/transfer-pricing</w:t>
        </w:r>
      </w:hyperlink>
    </w:p>
    <w:p>
      <w:pPr>
        <w:pStyle w:val="Heading1"/>
      </w:pPr>
      <w:bookmarkStart w:id="21" w:name="example-of-transfer-pricing-job-description"/>
      <w:r>
        <w:t xml:space="preserve">Example of Transfer Pricing Job Description</w:t>
      </w:r>
      <w:bookmarkEnd w:id="21"/>
    </w:p>
    <w:p>
      <w:pPr>
        <w:pStyle w:val="Compact"/>
      </w:pPr>
      <w:r>
        <w:t xml:space="preserve">Our innovative and growing company is hiring for a transfer pricing.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nsfer-pricing"/>
      <w:r>
        <w:t xml:space="preserve">Responsibilities for transfer pricing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Close interaction with and management of FMG relationships (including Financial Control teams, Tax Advisory, Legal Entity Controllers</w:t>
      </w:r>
    </w:p>
    <w:p>
      <w:pPr>
        <w:pStyle w:val="Compact"/>
        <w:numPr>
          <w:numId w:val="1001"/>
          <w:ilvl w:val="0"/>
        </w:numPr>
      </w:pPr>
      <w:r>
        <w:t xml:space="preserve">Lead and coach team member/s and provide support to junior team members to enhance their knowledge and effectiveness</w:t>
      </w:r>
    </w:p>
    <w:p>
      <w:pPr>
        <w:pStyle w:val="Compact"/>
        <w:numPr>
          <w:numId w:val="1001"/>
          <w:ilvl w:val="0"/>
        </w:numPr>
      </w:pPr>
      <w:r>
        <w:t xml:space="preserve">Assist with the preparation and updates of internal tax policies and procedures</w:t>
      </w:r>
    </w:p>
    <w:p>
      <w:pPr>
        <w:pStyle w:val="Compact"/>
        <w:numPr>
          <w:numId w:val="1001"/>
          <w:ilvl w:val="0"/>
        </w:numPr>
      </w:pPr>
      <w:r>
        <w:t xml:space="preserve">Support process improvements and change management initiatives for Transfer Pricing tax reporting, including an ongoing focus on training, technology use and operational efficiencies</w:t>
      </w:r>
    </w:p>
    <w:p>
      <w:pPr>
        <w:pStyle w:val="Compact"/>
        <w:numPr>
          <w:numId w:val="1001"/>
          <w:ilvl w:val="0"/>
        </w:numPr>
      </w:pPr>
      <w:r>
        <w:t xml:space="preserve">Manage and implement tax planning projects that involve cross border transactions such as licensing of IP and/or cross border charges for services</w:t>
      </w:r>
    </w:p>
    <w:p>
      <w:pPr>
        <w:pStyle w:val="Compact"/>
        <w:numPr>
          <w:numId w:val="1001"/>
          <w:ilvl w:val="0"/>
        </w:numPr>
      </w:pPr>
      <w:r>
        <w:t xml:space="preserve">Analyze the tax effect of current or proposed transactions, including cross border transactions, acquisitions, and divestitures</w:t>
      </w:r>
    </w:p>
    <w:p>
      <w:pPr>
        <w:pStyle w:val="Compact"/>
        <w:numPr>
          <w:numId w:val="1001"/>
          <w:ilvl w:val="0"/>
        </w:numPr>
      </w:pPr>
      <w:r>
        <w:t xml:space="preserve">Participate in process of drafting and compilation of the Company’s master file, together with external advisers, in accordance with OECD standards released in Action 13 of the BEPS project</w:t>
      </w:r>
    </w:p>
    <w:p>
      <w:pPr>
        <w:pStyle w:val="Compact"/>
        <w:numPr>
          <w:numId w:val="1001"/>
          <w:ilvl w:val="0"/>
        </w:numPr>
      </w:pPr>
      <w:r>
        <w:t xml:space="preserve">Cultivate a deep understanding the Company’s various business models, interviewing business executives and assisting in compiling a functional analysis library based on research and interviews</w:t>
      </w:r>
    </w:p>
    <w:p>
      <w:pPr>
        <w:pStyle w:val="Compact"/>
        <w:numPr>
          <w:numId w:val="1001"/>
          <w:ilvl w:val="0"/>
        </w:numPr>
      </w:pPr>
      <w:r>
        <w:t xml:space="preserve">Develop U.S. and non-U.S. staff through supervision, training, and exposure to skills development work experiences</w:t>
      </w:r>
    </w:p>
    <w:p>
      <w:pPr>
        <w:pStyle w:val="Compact"/>
        <w:numPr>
          <w:numId w:val="1001"/>
          <w:ilvl w:val="0"/>
        </w:numPr>
      </w:pPr>
      <w:r>
        <w:t xml:space="preserve">Provide support in identifying, documenting, and monitoring any uncertain tax positions under FIN48</w:t>
      </w:r>
    </w:p>
    <w:p>
      <w:pPr>
        <w:pStyle w:val="Heading2"/>
      </w:pPr>
      <w:bookmarkStart w:id="23" w:name="qualifications-for-transfer-pricing"/>
      <w:r>
        <w:t xml:space="preserve">Qualifications for transfer pricing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in Economics, Finance, Accounting or Statistics</w:t>
      </w:r>
    </w:p>
    <w:p>
      <w:pPr>
        <w:pStyle w:val="Compact"/>
        <w:numPr>
          <w:numId w:val="1002"/>
          <w:ilvl w:val="0"/>
        </w:numPr>
      </w:pPr>
      <w:r>
        <w:t xml:space="preserve">Knowledge of U.S. Generally Accepted Accounting Principals (GAAP)</w:t>
      </w:r>
    </w:p>
    <w:p>
      <w:pPr>
        <w:pStyle w:val="Compact"/>
        <w:numPr>
          <w:numId w:val="1002"/>
          <w:ilvl w:val="0"/>
        </w:numPr>
      </w:pPr>
      <w:r>
        <w:t xml:space="preserve">Highly energetic and a self-starter with the ability to thrive in a fast-paced professional services environment</w:t>
      </w:r>
    </w:p>
    <w:p>
      <w:pPr>
        <w:pStyle w:val="Compact"/>
        <w:numPr>
          <w:numId w:val="1002"/>
          <w:ilvl w:val="0"/>
        </w:numPr>
      </w:pPr>
      <w:r>
        <w:t xml:space="preserve">Currently enrolled in a Bachelor’s, Master’s or PhD degree in Economics, Finance, Business Administration or Management (with a concentration in Economics or Finance) or other degree (with a minimum of four Junior and/or Senior level courses in Economics or Finance) from an accredited university or college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Business, Finance, Accounting or related field required, Master’s degree in Taxation desired</w:t>
      </w:r>
    </w:p>
    <w:p>
      <w:pPr>
        <w:pStyle w:val="Compact"/>
        <w:numPr>
          <w:numId w:val="1002"/>
          <w:ilvl w:val="0"/>
        </w:numPr>
      </w:pPr>
      <w:r>
        <w:t xml:space="preserve">You have a background in accountancy, tax or economics – this will be backed up by at least two years’ experience of transfer pricing gained in industry or a major accounting, economics or legal practice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fer-pric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fer-pric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2021-10-28T18:36:53Z</dcterms:created>
  <dcterms:modified xsi:type="dcterms:W3CDTF">2021-10-28T18:36:53Z</dcterms:modified>
</cp:coreProperties>
</file>