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https://www.velvetjobs.com/job-descriptions/transfer-analyst</w:t>
        </w:r>
      </w:hyperlink>
    </w:p>
    <w:p>
      <w:pPr>
        <w:pStyle w:val="Heading1"/>
      </w:pPr>
      <w:bookmarkStart w:id="21" w:name="example-of-transfer-analyst-job-description"/>
      <w:r>
        <w:t xml:space="preserve">Example of Transfer Analyst Job Description</w:t>
      </w:r>
      <w:bookmarkEnd w:id="21"/>
    </w:p>
    <w:p>
      <w:pPr>
        <w:pStyle w:val="Compact"/>
      </w:pPr>
      <w:r>
        <w:t xml:space="preserve">Our growing company is hiring for a transfer analyst. To join our growing team, please review the list of responsibilities and qualifications.</w:t>
      </w:r>
    </w:p>
    <w:p>
      <w:pPr>
        <w:pStyle w:val="Heading2"/>
      </w:pPr>
      <w:bookmarkStart w:id="22" w:name="responsibilities-for-transfer-analyst"/>
      <w:r>
        <w:t xml:space="preserve">Responsibilities for transfer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team is involved in monthly activities like P&amp;L difference monitoring of transfer pricing accounts</w:t>
      </w:r>
    </w:p>
    <w:p>
      <w:pPr>
        <w:pStyle w:val="Compact"/>
        <w:numPr>
          <w:numId w:val="1001"/>
          <w:ilvl w:val="0"/>
        </w:numPr>
      </w:pPr>
      <w:r>
        <w:t xml:space="preserve">The team also ensures accuracy and completeness of transfer pricing calculations</w:t>
      </w:r>
    </w:p>
    <w:p>
      <w:pPr>
        <w:pStyle w:val="Compact"/>
        <w:numPr>
          <w:numId w:val="1001"/>
          <w:ilvl w:val="0"/>
        </w:numPr>
      </w:pPr>
      <w:r>
        <w:t xml:space="preserve">Other key areas of focus would include the 10K SEC reporting (US GAAP), to understand the business performance and effective tax rates and also projections for tax and capital planning</w:t>
      </w:r>
    </w:p>
    <w:p>
      <w:pPr>
        <w:pStyle w:val="Compact"/>
        <w:numPr>
          <w:numId w:val="1001"/>
          <w:ilvl w:val="0"/>
        </w:numPr>
      </w:pPr>
      <w:r>
        <w:t xml:space="preserve">Assist with development and maintenance of BEPS documentation requirements</w:t>
      </w:r>
    </w:p>
    <w:p>
      <w:pPr>
        <w:pStyle w:val="Compact"/>
        <w:numPr>
          <w:numId w:val="1001"/>
          <w:ilvl w:val="0"/>
        </w:numPr>
      </w:pPr>
      <w:r>
        <w:t xml:space="preserve">Assist with routine maintenance of transfer pricing model(s) and perform reconciliations to ensure accuracy of the data</w:t>
      </w:r>
    </w:p>
    <w:p>
      <w:pPr>
        <w:pStyle w:val="Compact"/>
        <w:numPr>
          <w:numId w:val="1001"/>
          <w:ilvl w:val="0"/>
        </w:numPr>
      </w:pPr>
      <w:r>
        <w:t xml:space="preserve">Book transfer pricing entries into global ERP system and reconcile accounts to ensure accuracy of the data and compliance with transfer pricing objectives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Finance Department and Tax Department with respect to divisional reporting, legal entity accounting and related party transaction accounting</w:t>
      </w:r>
    </w:p>
    <w:p>
      <w:pPr>
        <w:pStyle w:val="Compact"/>
        <w:numPr>
          <w:numId w:val="1001"/>
          <w:ilvl w:val="0"/>
        </w:numPr>
      </w:pPr>
      <w:r>
        <w:t xml:space="preserve">Assist with TP inquiries by IRS, state and foreign tax authorities</w:t>
      </w:r>
    </w:p>
    <w:p>
      <w:pPr>
        <w:pStyle w:val="Compact"/>
        <w:numPr>
          <w:numId w:val="1001"/>
          <w:ilvl w:val="0"/>
        </w:numPr>
      </w:pPr>
      <w:r>
        <w:t xml:space="preserve">Various special projects, as assigned</w:t>
      </w:r>
    </w:p>
    <w:p>
      <w:pPr>
        <w:pStyle w:val="Compact"/>
        <w:numPr>
          <w:numId w:val="1001"/>
          <w:ilvl w:val="0"/>
        </w:numPr>
      </w:pPr>
      <w:r>
        <w:t xml:space="preserve">Serves as a key technical analyst to assist management in making operational decisions regarding implementation of transfer credit rules and project directions</w:t>
      </w:r>
    </w:p>
    <w:p>
      <w:pPr>
        <w:pStyle w:val="Heading2"/>
      </w:pPr>
      <w:bookmarkStart w:id="23" w:name="qualifications-for-transfer-analyst"/>
      <w:r>
        <w:t xml:space="preserve">Qualifications for transfer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preferred with at least three to five years related to Account Transfers/Operations experience</w:t>
      </w:r>
    </w:p>
    <w:p>
      <w:pPr>
        <w:pStyle w:val="Compact"/>
        <w:numPr>
          <w:numId w:val="1002"/>
          <w:ilvl w:val="0"/>
        </w:numPr>
      </w:pPr>
      <w:r>
        <w:t xml:space="preserve">Ability to fully analyse and evaluate several potential alternatives to a given challenge and present the results to the appropriate stakeholders to enable a decision on the optimal solution</w:t>
      </w:r>
    </w:p>
    <w:p>
      <w:pPr>
        <w:pStyle w:val="Compact"/>
        <w:numPr>
          <w:numId w:val="1002"/>
          <w:ilvl w:val="0"/>
        </w:numPr>
      </w:pPr>
      <w:r>
        <w:t xml:space="preserve">Maintains a close working</w:t>
      </w:r>
    </w:p>
    <w:p>
      <w:pPr>
        <w:pStyle w:val="Compact"/>
        <w:numPr>
          <w:numId w:val="1002"/>
          <w:ilvl w:val="0"/>
        </w:numPr>
      </w:pPr>
      <w:r>
        <w:t xml:space="preserve">Demonstrate a detailed working</w:t>
      </w:r>
    </w:p>
    <w:p>
      <w:pPr>
        <w:pStyle w:val="Compact"/>
        <w:numPr>
          <w:numId w:val="1002"/>
          <w:ilvl w:val="0"/>
        </w:numPr>
      </w:pPr>
      <w:r>
        <w:t xml:space="preserve">Organisation skills with a flexible approach to work</w:t>
      </w:r>
    </w:p>
    <w:p>
      <w:pPr>
        <w:pStyle w:val="Compact"/>
        <w:numPr>
          <w:numId w:val="1002"/>
          <w:ilvl w:val="0"/>
        </w:numPr>
      </w:pPr>
      <w:r>
        <w:t xml:space="preserve">Understanding of Global Markets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f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f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2021-10-28T12:57:20Z</dcterms:created>
  <dcterms:modified xsi:type="dcterms:W3CDTF">2021-10-28T12:57:20Z</dcterms:modified>
</cp:coreProperties>
</file>