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https://www.velvetjobs.com/job-descriptions/transaction-services-manager</w:t>
        </w:r>
      </w:hyperlink>
    </w:p>
    <w:p>
      <w:pPr>
        <w:pStyle w:val="Heading1"/>
      </w:pPr>
      <w:bookmarkStart w:id="21" w:name="example-of-transaction-services-manager-job-description"/>
      <w:r>
        <w:t xml:space="preserve">Example of Transaction Services Manager Job Description</w:t>
      </w:r>
      <w:bookmarkEnd w:id="21"/>
    </w:p>
    <w:p>
      <w:pPr>
        <w:pStyle w:val="Compact"/>
      </w:pPr>
      <w:r>
        <w:t xml:space="preserve">Our company is growing rapidly and is looking to fill the role of transaction services manager. To join our growing team, please review the list of responsibilities and qualifications.</w:t>
      </w:r>
    </w:p>
    <w:p>
      <w:pPr>
        <w:pStyle w:val="Heading2"/>
      </w:pPr>
      <w:bookmarkStart w:id="22" w:name="responsibilities-for-transaction-services-manager"/>
      <w:r>
        <w:t xml:space="preserve">Responsibilities for transaction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sustainable relationships with clients, and take responsibility for delivering answers to clients in most cases</w:t>
      </w:r>
    </w:p>
    <w:p>
      <w:pPr>
        <w:pStyle w:val="Compact"/>
        <w:numPr>
          <w:numId w:val="1001"/>
          <w:ilvl w:val="0"/>
        </w:numPr>
      </w:pPr>
      <w:r>
        <w:t xml:space="preserve">Support the conversion of opportunities into chargeable work including pitch participation</w:t>
      </w:r>
    </w:p>
    <w:p>
      <w:pPr>
        <w:pStyle w:val="Compact"/>
        <w:numPr>
          <w:numId w:val="1001"/>
          <w:ilvl w:val="0"/>
        </w:numPr>
      </w:pPr>
      <w:r>
        <w:t xml:space="preserve">Identify and recognise new project and business opportunities, and inform the project director or partner as appropriate</w:t>
      </w:r>
    </w:p>
    <w:p>
      <w:pPr>
        <w:pStyle w:val="Compact"/>
        <w:numPr>
          <w:numId w:val="1001"/>
          <w:ilvl w:val="0"/>
        </w:numPr>
      </w:pPr>
      <w:r>
        <w:t xml:space="preserve">Act as an ambassador of the firm</w:t>
      </w:r>
    </w:p>
    <w:p>
      <w:pPr>
        <w:pStyle w:val="Compact"/>
        <w:numPr>
          <w:numId w:val="1001"/>
          <w:ilvl w:val="0"/>
        </w:numPr>
      </w:pPr>
      <w:r>
        <w:t xml:space="preserve">Seek and take action on feedback</w:t>
      </w:r>
    </w:p>
    <w:p>
      <w:pPr>
        <w:pStyle w:val="Compact"/>
        <w:numPr>
          <w:numId w:val="1001"/>
          <w:ilvl w:val="0"/>
        </w:numPr>
      </w:pPr>
      <w:r>
        <w:t xml:space="preserve">Deliver honest and timely feedback to executives</w:t>
      </w:r>
    </w:p>
    <w:p>
      <w:pPr>
        <w:pStyle w:val="Compact"/>
        <w:numPr>
          <w:numId w:val="1001"/>
          <w:ilvl w:val="0"/>
        </w:numPr>
      </w:pPr>
      <w:r>
        <w:t xml:space="preserve">Manage sales and marketing efforts for the full range of securities &amp; fiduciary services and related products, such as securities custody and fund administration</w:t>
      </w:r>
    </w:p>
    <w:p>
      <w:pPr>
        <w:pStyle w:val="Compact"/>
        <w:numPr>
          <w:numId w:val="1001"/>
          <w:ilvl w:val="0"/>
        </w:numPr>
      </w:pPr>
      <w:r>
        <w:t xml:space="preserve">Develop and drive sales strategy for growing the custody business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partners to evaluate and strategise new requirements for business</w:t>
      </w:r>
    </w:p>
    <w:p>
      <w:pPr>
        <w:pStyle w:val="Compact"/>
        <w:numPr>
          <w:numId w:val="1001"/>
          <w:ilvl w:val="0"/>
        </w:numPr>
      </w:pPr>
      <w:r>
        <w:t xml:space="preserve">Provide customer with a bundle of service to cater for their needs cash management services, electronic banking</w:t>
      </w:r>
    </w:p>
    <w:p>
      <w:pPr>
        <w:pStyle w:val="Heading2"/>
      </w:pPr>
      <w:bookmarkStart w:id="23" w:name="qualifications-for-transaction-services-manager"/>
      <w:r>
        <w:t xml:space="preserve">Qualifications for transaction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personal impact Ability to perform consistently at a high level under pressure Evidence of managing teams in a fast moving environment with changing client requirements</w:t>
      </w:r>
    </w:p>
    <w:p>
      <w:pPr>
        <w:pStyle w:val="Compact"/>
        <w:numPr>
          <w:numId w:val="1002"/>
          <w:ilvl w:val="0"/>
        </w:numPr>
      </w:pPr>
      <w:r>
        <w:t xml:space="preserve">Account opening and deal implementation, including service agreement and fund documentation review and liaison with legal</w:t>
      </w:r>
    </w:p>
    <w:p>
      <w:pPr>
        <w:pStyle w:val="Compact"/>
        <w:numPr>
          <w:numId w:val="1002"/>
          <w:ilvl w:val="0"/>
        </w:numPr>
      </w:pPr>
      <w:r>
        <w:t xml:space="preserve">Participate in projects for improvement of service quality and other deliverables</w:t>
      </w:r>
    </w:p>
    <w:p>
      <w:pPr>
        <w:pStyle w:val="Compact"/>
        <w:numPr>
          <w:numId w:val="1002"/>
          <w:ilvl w:val="0"/>
        </w:numPr>
      </w:pPr>
      <w:r>
        <w:t xml:space="preserve">Ensure compliance with the bank and regulatory procedures and policies, banking/statutory requirements and industry codes / practices</w:t>
      </w:r>
    </w:p>
    <w:p>
      <w:pPr>
        <w:pStyle w:val="Compact"/>
        <w:numPr>
          <w:numId w:val="1002"/>
          <w:ilvl w:val="0"/>
        </w:numPr>
      </w:pPr>
      <w:r>
        <w:t xml:space="preserve">Keep abreast of market information and developments</w:t>
      </w:r>
    </w:p>
    <w:p>
      <w:pPr>
        <w:pStyle w:val="Compact"/>
        <w:numPr>
          <w:numId w:val="1002"/>
          <w:ilvl w:val="0"/>
        </w:numPr>
      </w:pPr>
      <w:r>
        <w:t xml:space="preserve">5 – 7 years experience in regional custody and/or fund administration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action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action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2021-10-28T13:23:18Z</dcterms:created>
  <dcterms:modified xsi:type="dcterms:W3CDTF">2021-10-28T13:23:18Z</dcterms:modified>
</cp:coreProperties>
</file>