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https://www.velvetjobs.com/job-descriptions/transaction-advisory-services-manager</w:t>
        </w:r>
      </w:hyperlink>
    </w:p>
    <w:p>
      <w:pPr>
        <w:pStyle w:val="Heading1"/>
      </w:pPr>
      <w:bookmarkStart w:id="21" w:name="example-of-transaction-advisory-services-manager-job-description"/>
      <w:r>
        <w:t xml:space="preserve">Example of Transaction Advisory Services Manager Job Description</w:t>
      </w:r>
      <w:bookmarkEnd w:id="21"/>
    </w:p>
    <w:p>
      <w:pPr>
        <w:pStyle w:val="Compact"/>
      </w:pPr>
      <w:r>
        <w:t xml:space="preserve">Our company is growing rapidly and is looking to fill the role of transaction advisory services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ransaction-advisory-services-manager"/>
      <w:r>
        <w:t xml:space="preserve">Responsibilities for transaction advisory services manager</w:t>
      </w:r>
      <w:bookmarkEnd w:id="22"/>
    </w:p>
    <w:p>
      <w:pPr>
        <w:pStyle w:val="Compact"/>
        <w:numPr>
          <w:numId w:val="1001"/>
          <w:ilvl w:val="0"/>
        </w:numPr>
      </w:pPr>
      <w:r>
        <w:t xml:space="preserve">Gaining a broader perspective of potential issues encountered when managing diverse teams and the strategies to overcome them</w:t>
      </w:r>
    </w:p>
    <w:p>
      <w:pPr>
        <w:pStyle w:val="Compact"/>
        <w:numPr>
          <w:numId w:val="1001"/>
          <w:ilvl w:val="0"/>
        </w:numPr>
      </w:pPr>
      <w:r>
        <w:t xml:space="preserve">Leads and coaches a team to identify the right deal, execute the deal successfully and deliver the promised returns</w:t>
      </w:r>
    </w:p>
    <w:p>
      <w:pPr>
        <w:pStyle w:val="Compact"/>
        <w:numPr>
          <w:numId w:val="1001"/>
          <w:ilvl w:val="0"/>
        </w:numPr>
      </w:pPr>
      <w:r>
        <w:t xml:space="preserve">Identify potential deal breakers through pre-bid due diligence to determine viability of a proposed deal</w:t>
      </w:r>
    </w:p>
    <w:p>
      <w:pPr>
        <w:pStyle w:val="Compact"/>
        <w:numPr>
          <w:numId w:val="1001"/>
          <w:ilvl w:val="0"/>
        </w:numPr>
      </w:pPr>
      <w:r>
        <w:t xml:space="preserve">Determines achievability of target's financial forecasts and future potential based on target's product, market, competitor and customer insights</w:t>
      </w:r>
    </w:p>
    <w:p>
      <w:pPr>
        <w:pStyle w:val="Compact"/>
        <w:numPr>
          <w:numId w:val="1001"/>
          <w:ilvl w:val="0"/>
        </w:numPr>
      </w:pPr>
      <w:r>
        <w:t xml:space="preserve">Prepares a strategic and operation plan that outlines an agreed view on the intended degree of integration and resulting implication</w:t>
      </w:r>
    </w:p>
    <w:p>
      <w:pPr>
        <w:pStyle w:val="Compact"/>
        <w:numPr>
          <w:numId w:val="1001"/>
          <w:ilvl w:val="0"/>
        </w:numPr>
      </w:pPr>
      <w:r>
        <w:t xml:space="preserve">Identifies risks and pricing considerations when conducting due diligence activities to ensure they are delivered in accordance with relevant policies, frameworks and procedures</w:t>
      </w:r>
    </w:p>
    <w:p>
      <w:pPr>
        <w:pStyle w:val="Compact"/>
        <w:numPr>
          <w:numId w:val="1001"/>
          <w:ilvl w:val="0"/>
        </w:numPr>
      </w:pPr>
      <w:r>
        <w:t xml:space="preserve">Enables strategic and fact-based decision making by providing clients with actionable insight-based transaction analyses specific to key client's issues</w:t>
      </w:r>
    </w:p>
    <w:p>
      <w:pPr>
        <w:pStyle w:val="Compact"/>
        <w:numPr>
          <w:numId w:val="1001"/>
          <w:ilvl w:val="0"/>
        </w:numPr>
      </w:pPr>
      <w:r>
        <w:t xml:space="preserve">Collaborates with functional teams and third parties across the entire M&amp;A lifecycle to help client maximize the deal value</w:t>
      </w:r>
    </w:p>
    <w:p>
      <w:pPr>
        <w:pStyle w:val="Compact"/>
        <w:numPr>
          <w:numId w:val="1001"/>
          <w:ilvl w:val="0"/>
        </w:numPr>
      </w:pPr>
      <w:r>
        <w:t xml:space="preserve">Identifies potential issues that could impact the realization of the full value of the deal</w:t>
      </w:r>
    </w:p>
    <w:p>
      <w:pPr>
        <w:pStyle w:val="Compact"/>
        <w:numPr>
          <w:numId w:val="1001"/>
          <w:ilvl w:val="0"/>
        </w:numPr>
      </w:pPr>
      <w:r>
        <w:t xml:space="preserve">Keeps in mind legal and statutory requirements, financial controls requisites, and strategic and operational KPIs when defining readiness plans</w:t>
      </w:r>
    </w:p>
    <w:p>
      <w:pPr>
        <w:pStyle w:val="Heading2"/>
      </w:pPr>
      <w:bookmarkStart w:id="23" w:name="qualifications-for-transaction-advisory-services-manager"/>
      <w:r>
        <w:t xml:space="preserve">Qualifications for transaction advisory services manager</w:t>
      </w:r>
      <w:bookmarkEnd w:id="23"/>
    </w:p>
    <w:p>
      <w:pPr>
        <w:pStyle w:val="Compact"/>
        <w:numPr>
          <w:numId w:val="1002"/>
          <w:ilvl w:val="0"/>
        </w:numPr>
      </w:pPr>
      <w:r>
        <w:t xml:space="preserve">8 years of experience (minimum of manager level attained in large public accounting firm)</w:t>
      </w:r>
    </w:p>
    <w:p>
      <w:pPr>
        <w:pStyle w:val="Compact"/>
        <w:numPr>
          <w:numId w:val="1002"/>
          <w:ilvl w:val="0"/>
        </w:numPr>
      </w:pPr>
      <w:r>
        <w:t xml:space="preserve">Strong verbal communication skills and the ability to communicate complicated accounting transactions to non-accounting members of senior management</w:t>
      </w:r>
    </w:p>
    <w:p>
      <w:pPr>
        <w:pStyle w:val="Compact"/>
        <w:numPr>
          <w:numId w:val="1002"/>
          <w:ilvl w:val="0"/>
        </w:numPr>
      </w:pPr>
      <w:r>
        <w:t xml:space="preserve">Experience in working in a restructuring environment across a broad range of transactions</w:t>
      </w:r>
    </w:p>
    <w:p>
      <w:pPr>
        <w:pStyle w:val="Compact"/>
        <w:numPr>
          <w:numId w:val="1002"/>
          <w:ilvl w:val="0"/>
        </w:numPr>
      </w:pPr>
      <w:r>
        <w:t xml:space="preserve">Minimum of 6 years experience in an Audit and Transaction Advisory practices within a national or regional public accounting or consulting firm</w:t>
      </w:r>
    </w:p>
    <w:p>
      <w:pPr>
        <w:pStyle w:val="Compact"/>
        <w:numPr>
          <w:numId w:val="1002"/>
          <w:ilvl w:val="0"/>
        </w:numPr>
      </w:pPr>
      <w:r>
        <w:t xml:space="preserve">CA qualified (ideally first time passes) or equivalent qualification/experience</w:t>
      </w:r>
    </w:p>
    <w:p>
      <w:pPr>
        <w:pStyle w:val="Compact"/>
        <w:numPr>
          <w:numId w:val="1002"/>
          <w:ilvl w:val="0"/>
        </w:numPr>
      </w:pPr>
      <w:r>
        <w:t xml:space="preserve">Relevant experience of minimum 5years (post qualification)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nsaction-advisory-service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nsaction-advisory-service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2021-10-28T13:07:49Z</dcterms:created>
  <dcterms:modified xsi:type="dcterms:W3CDTF">2021-10-28T13:07:49Z</dcterms:modified>
</cp:coreProperties>
</file>