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https://www.velvetjobs.com/job-descriptions/training-project-manager</w:t>
        </w:r>
      </w:hyperlink>
    </w:p>
    <w:p>
      <w:pPr>
        <w:pStyle w:val="Heading1"/>
      </w:pPr>
      <w:bookmarkStart w:id="21" w:name="example-of-training-project-manager-job-description"/>
      <w:r>
        <w:t xml:space="preserve">Example of Training Project Manager Job Description</w:t>
      </w:r>
      <w:bookmarkEnd w:id="21"/>
    </w:p>
    <w:p>
      <w:pPr>
        <w:pStyle w:val="Compact"/>
      </w:pPr>
      <w:r>
        <w:t xml:space="preserve">Our company is looking to fill the role of training project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ining-project-manager"/>
      <w:r>
        <w:t xml:space="preserve">Responsibilities for training project manager</w:t>
      </w:r>
      <w:bookmarkEnd w:id="22"/>
    </w:p>
    <w:p>
      <w:pPr>
        <w:pStyle w:val="Compact"/>
        <w:numPr>
          <w:numId w:val="1001"/>
          <w:ilvl w:val="0"/>
        </w:numPr>
      </w:pPr>
      <w:r>
        <w:t xml:space="preserve">Develop client relationships day to day operations, including schedule and finance performance</w:t>
      </w:r>
    </w:p>
    <w:p>
      <w:pPr>
        <w:pStyle w:val="Compact"/>
        <w:numPr>
          <w:numId w:val="1001"/>
          <w:ilvl w:val="0"/>
        </w:numPr>
      </w:pPr>
      <w:r>
        <w:t xml:space="preserve">Develop client relationship day to day operations, including schedule and finance performance</w:t>
      </w:r>
    </w:p>
    <w:p>
      <w:pPr>
        <w:pStyle w:val="Compact"/>
        <w:numPr>
          <w:numId w:val="1001"/>
          <w:ilvl w:val="0"/>
        </w:numPr>
      </w:pPr>
      <w:r>
        <w:t xml:space="preserve">Responsible for the effective development, coordination and presentation of training and development programs for all finance and corporate services associates</w:t>
      </w:r>
    </w:p>
    <w:p>
      <w:pPr>
        <w:pStyle w:val="Compact"/>
        <w:numPr>
          <w:numId w:val="1001"/>
          <w:ilvl w:val="0"/>
        </w:numPr>
      </w:pPr>
      <w:r>
        <w:t xml:space="preserve">Plan and coordinate training events, including venue, catering, audio/visual needs, training materials and course evaluations</w:t>
      </w:r>
    </w:p>
    <w:p>
      <w:pPr>
        <w:pStyle w:val="Compact"/>
        <w:numPr>
          <w:numId w:val="1001"/>
          <w:ilvl w:val="0"/>
        </w:numPr>
      </w:pPr>
      <w:r>
        <w:t xml:space="preserve">Responsible for monthly communications/newsletter to Associates featuring HR initiatives, Company programs, executive bios, and internal messaging geared to the client group</w:t>
      </w:r>
    </w:p>
    <w:p>
      <w:pPr>
        <w:pStyle w:val="Compact"/>
        <w:numPr>
          <w:numId w:val="1001"/>
          <w:ilvl w:val="0"/>
        </w:numPr>
      </w:pPr>
      <w:r>
        <w:t xml:space="preserve">Partner with Ford Learning &amp; Development, the individual PMO offices and IT Finance to commonize Project Management disciplines of Business Case Development, Financial Management, Governance, Risk and Issue, Integration, Schedule, Scope and Supplier Management</w:t>
      </w:r>
    </w:p>
    <w:p>
      <w:pPr>
        <w:pStyle w:val="Compact"/>
        <w:numPr>
          <w:numId w:val="1001"/>
          <w:ilvl w:val="0"/>
        </w:numPr>
      </w:pPr>
      <w:r>
        <w:t xml:space="preserve">Leads the communications and training workstream for the country roll out of Oracle reporting</w:t>
      </w:r>
    </w:p>
    <w:p>
      <w:pPr>
        <w:pStyle w:val="Compact"/>
        <w:numPr>
          <w:numId w:val="1001"/>
          <w:ilvl w:val="0"/>
        </w:numPr>
      </w:pPr>
      <w:r>
        <w:t xml:space="preserve">Interfaces with Technical Publications and Technical Programs and leverages go forward technology regarding consumable data, on demand video and global media content access</w:t>
      </w:r>
    </w:p>
    <w:p>
      <w:pPr>
        <w:pStyle w:val="Compact"/>
        <w:numPr>
          <w:numId w:val="1001"/>
          <w:ilvl w:val="0"/>
        </w:numPr>
      </w:pPr>
      <w:r>
        <w:t xml:space="preserve">Works with Original Equipment Manufacturer (OEMs) to align Technical Operations for best in class training platforms and classroom of the future</w:t>
      </w:r>
    </w:p>
    <w:p>
      <w:pPr>
        <w:pStyle w:val="Compact"/>
        <w:numPr>
          <w:numId w:val="1001"/>
          <w:ilvl w:val="0"/>
        </w:numPr>
      </w:pPr>
      <w:r>
        <w:t xml:space="preserve">Collaborates with Corporate Training to leverage available solutions / platforms and with Operational Excellence Project Management to ensure the new Dallas Training facility is properly equipped</w:t>
      </w:r>
    </w:p>
    <w:p>
      <w:pPr>
        <w:pStyle w:val="Heading2"/>
      </w:pPr>
      <w:bookmarkStart w:id="23" w:name="qualifications-for-training-project-manager"/>
      <w:r>
        <w:t xml:space="preserve">Qualifications for training project manager</w:t>
      </w:r>
      <w:bookmarkEnd w:id="23"/>
    </w:p>
    <w:p>
      <w:pPr>
        <w:pStyle w:val="Compact"/>
        <w:numPr>
          <w:numId w:val="1002"/>
          <w:ilvl w:val="0"/>
        </w:numPr>
      </w:pPr>
      <w:r>
        <w:t xml:space="preserve">SharePoint – O&amp;C intranet site maintenance</w:t>
      </w:r>
    </w:p>
    <w:p>
      <w:pPr>
        <w:pStyle w:val="Compact"/>
        <w:numPr>
          <w:numId w:val="1002"/>
          <w:ilvl w:val="0"/>
        </w:numPr>
      </w:pPr>
      <w:r>
        <w:t xml:space="preserve">Project management, including all elements of scope, time, cost, risk, quality, integration, procurement, human resources, change management and communications</w:t>
      </w:r>
    </w:p>
    <w:p>
      <w:pPr>
        <w:pStyle w:val="Compact"/>
        <w:numPr>
          <w:numId w:val="1002"/>
          <w:ilvl w:val="0"/>
        </w:numPr>
      </w:pPr>
      <w:r>
        <w:t xml:space="preserve">Working across functional areas, in a highly matrixed organization, to develop effective business solutions that align with company and business unit/department objectives (5 years)</w:t>
      </w:r>
    </w:p>
    <w:p>
      <w:pPr>
        <w:pStyle w:val="Compact"/>
        <w:numPr>
          <w:numId w:val="1002"/>
          <w:ilvl w:val="0"/>
        </w:numPr>
      </w:pPr>
      <w:r>
        <w:t xml:space="preserve">Excellent oral and written communications skills and experience interacting with both business and learning and development individuals at all levels including the executive level</w:t>
      </w:r>
    </w:p>
    <w:p>
      <w:pPr>
        <w:pStyle w:val="Compact"/>
        <w:numPr>
          <w:numId w:val="1002"/>
          <w:ilvl w:val="0"/>
        </w:numPr>
      </w:pPr>
      <w:r>
        <w:t xml:space="preserve">Strong analytical, planning, change management and organizational skills with an ability to manage competing demands</w:t>
      </w:r>
    </w:p>
    <w:p>
      <w:pPr>
        <w:pStyle w:val="Compact"/>
        <w:numPr>
          <w:numId w:val="1002"/>
          <w:ilvl w:val="0"/>
        </w:numPr>
      </w:pPr>
      <w:r>
        <w:t xml:space="preserve">Travel required is roughly 50%</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ning-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ning-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2021-10-28T13:11:39Z</dcterms:created>
  <dcterms:modified xsi:type="dcterms:W3CDTF">2021-10-28T13:11:39Z</dcterms:modified>
</cp:coreProperties>
</file>