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https://www.velvetjobs.com/job-descriptions/training-professional</w:t>
        </w:r>
      </w:hyperlink>
    </w:p>
    <w:p>
      <w:pPr>
        <w:pStyle w:val="Heading1"/>
      </w:pPr>
      <w:bookmarkStart w:id="21" w:name="example-of-training-professional-job-description"/>
      <w:r>
        <w:t xml:space="preserve">Example of Training Professional Job Description</w:t>
      </w:r>
      <w:bookmarkEnd w:id="21"/>
    </w:p>
    <w:p>
      <w:pPr>
        <w:pStyle w:val="Compact"/>
      </w:pPr>
      <w:r>
        <w:t xml:space="preserve">Our company is searching for experienced candidates for the position of training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professional"/>
      <w:r>
        <w:t xml:space="preserve">Responsibilities for training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utilization of all appropriate documentation and internal control/compliance standards (process, templates, tools, contract database)</w:t>
      </w:r>
    </w:p>
    <w:p>
      <w:pPr>
        <w:pStyle w:val="Compact"/>
        <w:numPr>
          <w:numId w:val="1001"/>
          <w:ilvl w:val="0"/>
        </w:numPr>
      </w:pPr>
      <w:r>
        <w:t xml:space="preserve">Performs training needs assessment to identify individual, departmental, and organizational training needs</w:t>
      </w:r>
    </w:p>
    <w:p>
      <w:pPr>
        <w:pStyle w:val="Compact"/>
        <w:numPr>
          <w:numId w:val="1001"/>
          <w:ilvl w:val="0"/>
        </w:numPr>
      </w:pPr>
      <w:r>
        <w:t xml:space="preserve">Partners with division and Training Director to prioritize organizational training needs</w:t>
      </w:r>
    </w:p>
    <w:p>
      <w:pPr>
        <w:pStyle w:val="Compact"/>
        <w:numPr>
          <w:numId w:val="1001"/>
          <w:ilvl w:val="0"/>
        </w:numPr>
      </w:pPr>
      <w:r>
        <w:t xml:space="preserve">Manages and facilitates classroom and eLearning training programs including the company’s harassment prevention and drug and alcohol awareness training</w:t>
      </w:r>
    </w:p>
    <w:p>
      <w:pPr>
        <w:pStyle w:val="Compact"/>
        <w:numPr>
          <w:numId w:val="1001"/>
          <w:ilvl w:val="0"/>
        </w:numPr>
      </w:pPr>
      <w:r>
        <w:t xml:space="preserve">Forecasts training budget and monitors, balances and approves expenditures</w:t>
      </w:r>
    </w:p>
    <w:p>
      <w:pPr>
        <w:pStyle w:val="Compact"/>
        <w:numPr>
          <w:numId w:val="1001"/>
          <w:ilvl w:val="0"/>
        </w:numPr>
      </w:pPr>
      <w:r>
        <w:t xml:space="preserve">Manages training reports including the training tracking systems and metrics related to employee satisfaction, programmatic effectiveness, and resource utilization</w:t>
      </w:r>
    </w:p>
    <w:p>
      <w:pPr>
        <w:pStyle w:val="Compact"/>
        <w:numPr>
          <w:numId w:val="1001"/>
          <w:ilvl w:val="0"/>
        </w:numPr>
      </w:pPr>
      <w:r>
        <w:t xml:space="preserve">Systematically develops subject matter experts and internal trainers to deliver training events to include basic instructor training</w:t>
      </w:r>
    </w:p>
    <w:p>
      <w:pPr>
        <w:pStyle w:val="Compact"/>
        <w:numPr>
          <w:numId w:val="1001"/>
          <w:ilvl w:val="0"/>
        </w:numPr>
      </w:pPr>
      <w:r>
        <w:t xml:space="preserve">Fosters the development of a learning organization and continuous learning environment</w:t>
      </w:r>
    </w:p>
    <w:p>
      <w:pPr>
        <w:pStyle w:val="Compact"/>
        <w:numPr>
          <w:numId w:val="1001"/>
          <w:ilvl w:val="0"/>
        </w:numPr>
      </w:pPr>
      <w:r>
        <w:t xml:space="preserve">Conducts cost-benefit analysis to assess utilization of outside training resources</w:t>
      </w:r>
    </w:p>
    <w:p>
      <w:pPr>
        <w:pStyle w:val="Compact"/>
        <w:numPr>
          <w:numId w:val="1001"/>
          <w:ilvl w:val="0"/>
        </w:numPr>
      </w:pPr>
      <w:r>
        <w:t xml:space="preserve">Participates in outside professional organizations</w:t>
      </w:r>
    </w:p>
    <w:p>
      <w:pPr>
        <w:pStyle w:val="Heading2"/>
      </w:pPr>
      <w:bookmarkStart w:id="23" w:name="qualifications-for-training-professional"/>
      <w:r>
        <w:t xml:space="preserve">Qualifications for training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Procurement tools (i.e., financial reporting tools, contract management tool, reverse auctions)</w:t>
      </w:r>
    </w:p>
    <w:p>
      <w:pPr>
        <w:pStyle w:val="Compact"/>
        <w:numPr>
          <w:numId w:val="1002"/>
          <w:ilvl w:val="0"/>
        </w:numPr>
      </w:pPr>
      <w:r>
        <w:t xml:space="preserve">Candidate must live in San Diego, CA</w:t>
      </w:r>
    </w:p>
    <w:p>
      <w:pPr>
        <w:pStyle w:val="Compact"/>
        <w:numPr>
          <w:numId w:val="1002"/>
          <w:ilvl w:val="0"/>
        </w:numPr>
      </w:pPr>
      <w:r>
        <w:t xml:space="preserve">Candidate must live within 25 miles of St</w:t>
      </w:r>
    </w:p>
    <w:p>
      <w:pPr>
        <w:pStyle w:val="Compact"/>
        <w:numPr>
          <w:numId w:val="1002"/>
          <w:ilvl w:val="0"/>
        </w:numPr>
      </w:pPr>
      <w:r>
        <w:t xml:space="preserve">Continually monitors training trends related to instructional design, instructional delivery, leadership, and professional development</w:t>
      </w:r>
    </w:p>
    <w:p>
      <w:pPr>
        <w:pStyle w:val="Compact"/>
        <w:numPr>
          <w:numId w:val="1002"/>
          <w:ilvl w:val="0"/>
        </w:numPr>
      </w:pPr>
      <w:r>
        <w:t xml:space="preserve">Serves as training program administrator by forecasting training development and delivery schedule and managing the Leadership and Professional Development staff</w:t>
      </w:r>
    </w:p>
    <w:p>
      <w:pPr>
        <w:pStyle w:val="Compact"/>
        <w:numPr>
          <w:numId w:val="1002"/>
          <w:ilvl w:val="0"/>
        </w:numPr>
      </w:pPr>
      <w:r>
        <w:t xml:space="preserve">Establishes and maintains positive and effective working relationships with co-workers, supervisors, department heads, and outside training consultants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2021-10-28T13:10:44Z</dcterms:created>
  <dcterms:modified xsi:type="dcterms:W3CDTF">2021-10-28T13:10:44Z</dcterms:modified>
</cp:coreProperties>
</file>