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https://www.velvetjobs.com/job-descriptions/trainer-analyst</w:t>
        </w:r>
      </w:hyperlink>
    </w:p>
    <w:p>
      <w:pPr>
        <w:pStyle w:val="Heading1"/>
      </w:pPr>
      <w:bookmarkStart w:id="21" w:name="example-of-trainer-analyst-job-description"/>
      <w:r>
        <w:t xml:space="preserve">Example of Trainer Analyst Job Description</w:t>
      </w:r>
      <w:bookmarkEnd w:id="21"/>
    </w:p>
    <w:p>
      <w:pPr>
        <w:pStyle w:val="Compact"/>
      </w:pPr>
      <w:r>
        <w:t xml:space="preserve">Our innovative and growing company is looking for a trainer analyst. To join our growing team, please review the list of responsibilities and qualifications.</w:t>
      </w:r>
    </w:p>
    <w:p>
      <w:pPr>
        <w:pStyle w:val="Heading2"/>
      </w:pPr>
      <w:bookmarkStart w:id="22" w:name="responsibilities-for-trainer-analyst"/>
      <w:r>
        <w:t xml:space="preserve">Responsibilities for trainer analyst</w:t>
      </w:r>
      <w:bookmarkEnd w:id="22"/>
    </w:p>
    <w:p>
      <w:pPr>
        <w:pStyle w:val="Compact"/>
        <w:numPr>
          <w:numId w:val="1001"/>
          <w:ilvl w:val="0"/>
        </w:numPr>
      </w:pPr>
      <w:r>
        <w:t xml:space="preserve">Work with the Lead Systems Analyst to identify new opportunities and serve as liaison to clinical departments and services, aimed at optimizing and strengthening the CIS training program</w:t>
      </w:r>
    </w:p>
    <w:p>
      <w:pPr>
        <w:pStyle w:val="Compact"/>
        <w:numPr>
          <w:numId w:val="1001"/>
          <w:ilvl w:val="0"/>
        </w:numPr>
      </w:pPr>
      <w:r>
        <w:t xml:space="preserve">Serve as a vital interface between the Systems Analyst developers and front end users, communicate effectively any pertinent workflow or systems issues and assist with resolutions that support both the technical team and the front end users/stakeholders</w:t>
      </w:r>
    </w:p>
    <w:p>
      <w:pPr>
        <w:pStyle w:val="Compact"/>
        <w:numPr>
          <w:numId w:val="1001"/>
          <w:ilvl w:val="0"/>
        </w:numPr>
      </w:pPr>
      <w:r>
        <w:t xml:space="preserve">Determine best delivery practices</w:t>
      </w:r>
    </w:p>
    <w:p>
      <w:pPr>
        <w:pStyle w:val="Compact"/>
        <w:numPr>
          <w:numId w:val="1001"/>
          <w:ilvl w:val="0"/>
        </w:numPr>
      </w:pPr>
      <w:r>
        <w:t xml:space="preserve">Support new applications and ensure the successful operation and use of existing applications</w:t>
      </w:r>
    </w:p>
    <w:p>
      <w:pPr>
        <w:pStyle w:val="Compact"/>
        <w:numPr>
          <w:numId w:val="1001"/>
          <w:ilvl w:val="0"/>
        </w:numPr>
      </w:pPr>
      <w:r>
        <w:t xml:space="preserve">Prepare necessary documentation, training materials and training in a variety of formats for end users</w:t>
      </w:r>
    </w:p>
    <w:p>
      <w:pPr>
        <w:pStyle w:val="Compact"/>
        <w:numPr>
          <w:numId w:val="1001"/>
          <w:ilvl w:val="0"/>
        </w:numPr>
      </w:pPr>
      <w:r>
        <w:t xml:space="preserve">Assess effectiveness of instruction to ensure that users are proficient in technology use and are able to meet the billing, research and regulatory compliance requirements of the institution in supporting and enhance the Electronic Medical Record</w:t>
      </w:r>
    </w:p>
    <w:p>
      <w:pPr>
        <w:pStyle w:val="Compact"/>
        <w:numPr>
          <w:numId w:val="1001"/>
          <w:ilvl w:val="0"/>
        </w:numPr>
      </w:pPr>
      <w:r>
        <w:t xml:space="preserve">Monitor systems performance, document problems, perform troubleshooting and assist with the development of work aids that result in the identification and correction of error conditions</w:t>
      </w:r>
    </w:p>
    <w:p>
      <w:pPr>
        <w:pStyle w:val="Compact"/>
        <w:numPr>
          <w:numId w:val="1001"/>
          <w:ilvl w:val="0"/>
        </w:numPr>
      </w:pPr>
      <w:r>
        <w:t xml:space="preserve">Provides feedback on Point of Care users’ competencies to operational management staff and Executive Directors</w:t>
      </w:r>
    </w:p>
    <w:p>
      <w:pPr>
        <w:pStyle w:val="Compact"/>
        <w:numPr>
          <w:numId w:val="1001"/>
          <w:ilvl w:val="0"/>
        </w:numPr>
      </w:pPr>
      <w:r>
        <w:t xml:space="preserve">Develop training material and effectively deliver training on tools and processes soft skills during the transition period of a project</w:t>
      </w:r>
    </w:p>
    <w:p>
      <w:pPr>
        <w:pStyle w:val="Compact"/>
        <w:numPr>
          <w:numId w:val="1001"/>
          <w:ilvl w:val="0"/>
        </w:numPr>
      </w:pPr>
      <w:r>
        <w:t xml:space="preserve">Design and recommend basic and advanced training materials, including manuals, handouts, lesson plans, audio-visual presentation materials and Web-based training aids</w:t>
      </w:r>
    </w:p>
    <w:p>
      <w:pPr>
        <w:pStyle w:val="Heading2"/>
      </w:pPr>
      <w:bookmarkStart w:id="23" w:name="qualifications-for-trainer-analyst"/>
      <w:r>
        <w:t xml:space="preserve">Qualifications for trainer analyst</w:t>
      </w:r>
      <w:bookmarkEnd w:id="23"/>
    </w:p>
    <w:p>
      <w:pPr>
        <w:pStyle w:val="Compact"/>
        <w:numPr>
          <w:numId w:val="1002"/>
          <w:ilvl w:val="0"/>
        </w:numPr>
      </w:pPr>
      <w:r>
        <w:t xml:space="preserve">Demonstrated ability to create training and lesson Plans</w:t>
      </w:r>
    </w:p>
    <w:p>
      <w:pPr>
        <w:pStyle w:val="Compact"/>
        <w:numPr>
          <w:numId w:val="1002"/>
          <w:ilvl w:val="0"/>
        </w:numPr>
      </w:pPr>
      <w:r>
        <w:t xml:space="preserve">Demonstrated ability to conduct lessons</w:t>
      </w:r>
    </w:p>
    <w:p>
      <w:pPr>
        <w:pStyle w:val="Compact"/>
        <w:numPr>
          <w:numId w:val="1002"/>
          <w:ilvl w:val="0"/>
        </w:numPr>
      </w:pPr>
      <w:r>
        <w:t xml:space="preserve">Demonstrated ability to create and implement communications plans</w:t>
      </w:r>
    </w:p>
    <w:p>
      <w:pPr>
        <w:pStyle w:val="Compact"/>
        <w:numPr>
          <w:numId w:val="1002"/>
          <w:ilvl w:val="0"/>
        </w:numPr>
      </w:pPr>
      <w:r>
        <w:t xml:space="preserve">5+ years experience or certification in training</w:t>
      </w:r>
    </w:p>
    <w:p>
      <w:pPr>
        <w:pStyle w:val="Compact"/>
        <w:numPr>
          <w:numId w:val="1002"/>
          <w:ilvl w:val="0"/>
        </w:numPr>
      </w:pPr>
      <w:r>
        <w:t xml:space="preserve">3+ years experience in planning and implementing project communications</w:t>
      </w:r>
    </w:p>
    <w:p>
      <w:pPr>
        <w:pStyle w:val="Compact"/>
        <w:numPr>
          <w:numId w:val="1002"/>
          <w:ilvl w:val="0"/>
        </w:numPr>
      </w:pPr>
      <w:r>
        <w:t xml:space="preserve">Successful completion of a Bachelor’s Degree or relevant Healthcare Administration/IT/ software implementation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2021-10-28T13:22:55Z</dcterms:created>
  <dcterms:modified xsi:type="dcterms:W3CDTF">2021-10-28T13:22:55Z</dcterms:modified>
</cp:coreProperties>
</file>