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https://www.velvetjobs.com/job-descriptions/trade-settlement</w:t>
        </w:r>
      </w:hyperlink>
    </w:p>
    <w:p>
      <w:pPr>
        <w:pStyle w:val="Heading1"/>
      </w:pPr>
      <w:bookmarkStart w:id="21" w:name="example-of-trade-settlement-job-description"/>
      <w:r>
        <w:t xml:space="preserve">Example of Trade Settlement Job Description</w:t>
      </w:r>
      <w:bookmarkEnd w:id="21"/>
    </w:p>
    <w:p>
      <w:pPr>
        <w:pStyle w:val="Compact"/>
      </w:pPr>
      <w:r>
        <w:t xml:space="preserve">Our innovative and growing company is looking for a trade settlement.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rade-settlement"/>
      <w:r>
        <w:t xml:space="preserve">Responsibilities for trade settlement</w:t>
      </w:r>
      <w:bookmarkEnd w:id="22"/>
    </w:p>
    <w:p>
      <w:pPr>
        <w:pStyle w:val="Compact"/>
        <w:numPr>
          <w:numId w:val="1001"/>
          <w:ilvl w:val="0"/>
        </w:numPr>
      </w:pPr>
      <w:r>
        <w:t xml:space="preserve">Reads and interprets complex trust and other legal documents in order to identify administrative requirements and responsibilities</w:t>
      </w:r>
    </w:p>
    <w:p>
      <w:pPr>
        <w:pStyle w:val="Compact"/>
        <w:numPr>
          <w:numId w:val="1001"/>
          <w:ilvl w:val="0"/>
        </w:numPr>
      </w:pPr>
      <w:r>
        <w:t xml:space="preserve">Supports the account maintenance and modifications resulting from document amendments and supplements ongoing deal administration changes</w:t>
      </w:r>
    </w:p>
    <w:p>
      <w:pPr>
        <w:pStyle w:val="Compact"/>
        <w:numPr>
          <w:numId w:val="1001"/>
          <w:ilvl w:val="0"/>
        </w:numPr>
      </w:pPr>
      <w:r>
        <w:t xml:space="preserve">This position will support all CMES debt products</w:t>
      </w:r>
    </w:p>
    <w:p>
      <w:pPr>
        <w:pStyle w:val="Compact"/>
        <w:numPr>
          <w:numId w:val="1001"/>
          <w:ilvl w:val="0"/>
        </w:numPr>
      </w:pPr>
      <w:r>
        <w:t xml:space="preserve">Prepare / Repair trade instructions in NCS-v11</w:t>
      </w:r>
    </w:p>
    <w:p>
      <w:pPr>
        <w:pStyle w:val="Compact"/>
        <w:numPr>
          <w:numId w:val="1001"/>
          <w:ilvl w:val="0"/>
        </w:numPr>
      </w:pPr>
      <w:r>
        <w:t xml:space="preserve">Ensure SGX trades, CDP and SGS bonds are duly pre-matched and settled accordingly</w:t>
      </w:r>
    </w:p>
    <w:p>
      <w:pPr>
        <w:pStyle w:val="Compact"/>
        <w:numPr>
          <w:numId w:val="1001"/>
          <w:ilvl w:val="0"/>
        </w:numPr>
      </w:pPr>
      <w:r>
        <w:t xml:space="preserve">Timely reporting of settlement issues to ensure minimal failed trade</w:t>
      </w:r>
    </w:p>
    <w:p>
      <w:pPr>
        <w:pStyle w:val="Compact"/>
        <w:numPr>
          <w:numId w:val="1001"/>
          <w:ilvl w:val="0"/>
        </w:numPr>
      </w:pPr>
      <w:r>
        <w:t xml:space="preserve">Liaising with counterparties on trade issues</w:t>
      </w:r>
    </w:p>
    <w:p>
      <w:pPr>
        <w:pStyle w:val="Compact"/>
        <w:numPr>
          <w:numId w:val="1001"/>
          <w:ilvl w:val="0"/>
        </w:numPr>
      </w:pPr>
      <w:r>
        <w:t xml:space="preserve">Providing support to CSMs and other departments</w:t>
      </w:r>
    </w:p>
    <w:p>
      <w:pPr>
        <w:pStyle w:val="Compact"/>
        <w:numPr>
          <w:numId w:val="1001"/>
          <w:ilvl w:val="0"/>
        </w:numPr>
      </w:pPr>
      <w:r>
        <w:t xml:space="preserve">FX processing and trade funding</w:t>
      </w:r>
    </w:p>
    <w:p>
      <w:pPr>
        <w:pStyle w:val="Compact"/>
        <w:numPr>
          <w:numId w:val="1001"/>
          <w:ilvl w:val="0"/>
        </w:numPr>
      </w:pPr>
      <w:r>
        <w:t xml:space="preserve">Raise accounting entries</w:t>
      </w:r>
    </w:p>
    <w:p>
      <w:pPr>
        <w:pStyle w:val="Heading2"/>
      </w:pPr>
      <w:bookmarkStart w:id="23" w:name="qualifications-for-trade-settlement"/>
      <w:r>
        <w:t xml:space="preserve">Qualifications for trade settlement</w:t>
      </w:r>
      <w:bookmarkEnd w:id="23"/>
    </w:p>
    <w:p>
      <w:pPr>
        <w:pStyle w:val="Compact"/>
        <w:numPr>
          <w:numId w:val="1002"/>
          <w:ilvl w:val="0"/>
        </w:numPr>
      </w:pPr>
      <w:r>
        <w:t xml:space="preserve">Personal computing experience and expertise with Word, Access and Power Point</w:t>
      </w:r>
    </w:p>
    <w:p>
      <w:pPr>
        <w:pStyle w:val="Compact"/>
        <w:numPr>
          <w:numId w:val="1002"/>
          <w:ilvl w:val="0"/>
        </w:numPr>
      </w:pPr>
      <w:r>
        <w:t xml:space="preserve">Must be willing to work independently in a team environment</w:t>
      </w:r>
    </w:p>
    <w:p>
      <w:pPr>
        <w:pStyle w:val="Compact"/>
        <w:numPr>
          <w:numId w:val="1002"/>
          <w:ilvl w:val="0"/>
        </w:numPr>
      </w:pPr>
      <w:r>
        <w:t xml:space="preserve">Bachelor’s degree with a minimum of four years of professional experience</w:t>
      </w:r>
    </w:p>
    <w:p>
      <w:pPr>
        <w:pStyle w:val="Compact"/>
        <w:numPr>
          <w:numId w:val="1002"/>
          <w:ilvl w:val="0"/>
        </w:numPr>
      </w:pPr>
      <w:r>
        <w:t xml:space="preserve">Knowledge of financial products, whether academically or professionally acquired</w:t>
      </w:r>
    </w:p>
    <w:p>
      <w:pPr>
        <w:pStyle w:val="Compact"/>
        <w:numPr>
          <w:numId w:val="1002"/>
          <w:ilvl w:val="0"/>
        </w:numPr>
      </w:pPr>
      <w:r>
        <w:t xml:space="preserve">High level of discretion and awareness of accountability</w:t>
      </w:r>
    </w:p>
    <w:p>
      <w:pPr>
        <w:pStyle w:val="Compact"/>
        <w:numPr>
          <w:numId w:val="1002"/>
          <w:ilvl w:val="0"/>
        </w:numPr>
      </w:pPr>
      <w:r>
        <w:t xml:space="preserve">Comprehension of industry agenda and platforms (e.g., DTC, SWIFT, DTCC)</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de-settl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de-settl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2021-10-28T13:30:43Z</dcterms:created>
  <dcterms:modified xsi:type="dcterms:W3CDTF">2021-10-28T13:30:43Z</dcterms:modified>
</cp:coreProperties>
</file>