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https://www.velvetjobs.com/job-descriptions/trade-analyst</w:t>
        </w:r>
      </w:hyperlink>
    </w:p>
    <w:p>
      <w:pPr>
        <w:pStyle w:val="Heading1"/>
      </w:pPr>
      <w:bookmarkStart w:id="21" w:name="example-of-trade-analyst-job-description"/>
      <w:r>
        <w:t xml:space="preserve">Example of Trade Analyst Job Description</w:t>
      </w:r>
      <w:bookmarkEnd w:id="21"/>
    </w:p>
    <w:p>
      <w:pPr>
        <w:pStyle w:val="Compact"/>
      </w:pPr>
      <w:r>
        <w:t xml:space="preserve">Our company is growing rapidly and is searching for experienced candidates for the position of trade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rade-analyst"/>
      <w:r>
        <w:t xml:space="preserve">Responsibilities for trade analyst</w:t>
      </w:r>
      <w:bookmarkEnd w:id="22"/>
    </w:p>
    <w:p>
      <w:pPr>
        <w:pStyle w:val="Compact"/>
        <w:numPr>
          <w:numId w:val="1001"/>
          <w:ilvl w:val="0"/>
        </w:numPr>
      </w:pPr>
      <w:r>
        <w:t xml:space="preserve">Utilising Excel to produce cross checks to ensure data entry 100% accurate</w:t>
      </w:r>
    </w:p>
    <w:p>
      <w:pPr>
        <w:pStyle w:val="Compact"/>
        <w:numPr>
          <w:numId w:val="1001"/>
          <w:ilvl w:val="0"/>
        </w:numPr>
      </w:pPr>
      <w:r>
        <w:t xml:space="preserve">Management and facilitation of all trade lifecycle events – Loan Restructures, Corporate actions PIKs (Payment in Kind), Redemptions</w:t>
      </w:r>
    </w:p>
    <w:p>
      <w:pPr>
        <w:pStyle w:val="Compact"/>
        <w:numPr>
          <w:numId w:val="1001"/>
          <w:ilvl w:val="0"/>
        </w:numPr>
      </w:pPr>
      <w:r>
        <w:t xml:space="preserve">Manage various complex Free Trade Agreements and Preferential Trade Programs – North American Free Trade Agreement (NAFTA)</w:t>
      </w:r>
    </w:p>
    <w:p>
      <w:pPr>
        <w:pStyle w:val="Compact"/>
        <w:numPr>
          <w:numId w:val="1001"/>
          <w:ilvl w:val="0"/>
        </w:numPr>
      </w:pPr>
      <w:r>
        <w:t xml:space="preserve">Support the unitised fund services trade execution team who place trades in the market on receipt of investment managers/clients instructions within stated deadlines</w:t>
      </w:r>
    </w:p>
    <w:p>
      <w:pPr>
        <w:pStyle w:val="Compact"/>
        <w:numPr>
          <w:numId w:val="1001"/>
          <w:ilvl w:val="0"/>
        </w:numPr>
      </w:pPr>
      <w:r>
        <w:t xml:space="preserve">To monitor trade statuses and chase for trade confirmations/contract notes where required</w:t>
      </w:r>
    </w:p>
    <w:p>
      <w:pPr>
        <w:pStyle w:val="Compact"/>
        <w:numPr>
          <w:numId w:val="1001"/>
          <w:ilvl w:val="0"/>
        </w:numPr>
      </w:pPr>
      <w:r>
        <w:t xml:space="preserve">Book trades to in-house custody system</w:t>
      </w:r>
    </w:p>
    <w:p>
      <w:pPr>
        <w:pStyle w:val="Compact"/>
        <w:numPr>
          <w:numId w:val="1001"/>
          <w:ilvl w:val="0"/>
        </w:numPr>
      </w:pPr>
      <w:r>
        <w:t xml:space="preserve">Instruct payments where required</w:t>
      </w:r>
    </w:p>
    <w:p>
      <w:pPr>
        <w:pStyle w:val="Compact"/>
        <w:numPr>
          <w:numId w:val="1001"/>
          <w:ilvl w:val="0"/>
        </w:numPr>
      </w:pPr>
      <w:r>
        <w:t xml:space="preserve">Prepare trade files for communication to fund accounting</w:t>
      </w:r>
    </w:p>
    <w:p>
      <w:pPr>
        <w:pStyle w:val="Compact"/>
        <w:numPr>
          <w:numId w:val="1001"/>
          <w:ilvl w:val="0"/>
        </w:numPr>
      </w:pPr>
      <w:r>
        <w:t xml:space="preserve">Responsible for the maintenance of the databases and filing systems to keep track of all trades executed</w:t>
      </w:r>
    </w:p>
    <w:p>
      <w:pPr>
        <w:pStyle w:val="Compact"/>
        <w:numPr>
          <w:numId w:val="1001"/>
          <w:ilvl w:val="0"/>
        </w:numPr>
      </w:pPr>
      <w:r>
        <w:t xml:space="preserve">Respond to trade support queries in a clear, timely and accurate manner</w:t>
      </w:r>
    </w:p>
    <w:p>
      <w:pPr>
        <w:pStyle w:val="Heading2"/>
      </w:pPr>
      <w:bookmarkStart w:id="23" w:name="qualifications-for-trade-analyst"/>
      <w:r>
        <w:t xml:space="preserve">Qualifications for trade analyst</w:t>
      </w:r>
      <w:bookmarkEnd w:id="23"/>
    </w:p>
    <w:p>
      <w:pPr>
        <w:pStyle w:val="Compact"/>
        <w:numPr>
          <w:numId w:val="1002"/>
          <w:ilvl w:val="0"/>
        </w:numPr>
      </w:pPr>
      <w:r>
        <w:t xml:space="preserve">Issue Corrective Actions to relevant HBI personnel and external partners in an effort to resolve and eradicate any regulatory/compliance matters and ensure that future international transactions are compliant</w:t>
      </w:r>
    </w:p>
    <w:p>
      <w:pPr>
        <w:pStyle w:val="Compact"/>
        <w:numPr>
          <w:numId w:val="1002"/>
          <w:ilvl w:val="0"/>
        </w:numPr>
      </w:pPr>
      <w:r>
        <w:t xml:space="preserve">Good knowledge of Documentary LC/Guarantee/Standby LC and relevant local regulations and familiarity with UCP500, URC522, ISBP98 will be required as well</w:t>
      </w:r>
    </w:p>
    <w:p>
      <w:pPr>
        <w:pStyle w:val="Compact"/>
        <w:numPr>
          <w:numId w:val="1002"/>
          <w:ilvl w:val="0"/>
        </w:numPr>
      </w:pPr>
      <w:r>
        <w:t xml:space="preserve">Understand the Front to Back lifecycle of a trade and its associated risks to the firm and to clients</w:t>
      </w:r>
    </w:p>
    <w:p>
      <w:pPr>
        <w:pStyle w:val="Compact"/>
        <w:numPr>
          <w:numId w:val="1002"/>
          <w:ilvl w:val="0"/>
        </w:numPr>
      </w:pPr>
      <w:r>
        <w:t xml:space="preserve">Understanding of company organization, policies and procedures, general knowledge of logistics, distribution, and transportation systems</w:t>
      </w:r>
    </w:p>
    <w:p>
      <w:pPr>
        <w:pStyle w:val="Compact"/>
        <w:numPr>
          <w:numId w:val="1002"/>
          <w:ilvl w:val="0"/>
        </w:numPr>
      </w:pPr>
      <w:r>
        <w:t xml:space="preserve">Degree holder with 1 year experience in banking industry</w:t>
      </w:r>
    </w:p>
    <w:p>
      <w:pPr>
        <w:pStyle w:val="Compact"/>
        <w:numPr>
          <w:numId w:val="1002"/>
          <w:ilvl w:val="0"/>
        </w:numPr>
      </w:pPr>
      <w:r>
        <w:t xml:space="preserve">Provide overall support to the High Yield Investment group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d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d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2021-10-28T13:01:58Z</dcterms:created>
  <dcterms:modified xsi:type="dcterms:W3CDTF">2021-10-28T13:01:58Z</dcterms:modified>
</cp:coreProperties>
</file>