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https://www.velvetjobs.com/job-descriptions/therapist-respiratory</w:t>
        </w:r>
      </w:hyperlink>
    </w:p>
    <w:p>
      <w:pPr>
        <w:pStyle w:val="Heading1"/>
      </w:pPr>
      <w:bookmarkStart w:id="21" w:name="example-of-therapist-respiratory-job-description"/>
      <w:r>
        <w:t xml:space="preserve">Example of Therapist Respiratory Job Description</w:t>
      </w:r>
      <w:bookmarkEnd w:id="21"/>
    </w:p>
    <w:p>
      <w:pPr>
        <w:pStyle w:val="Compact"/>
      </w:pPr>
      <w:r>
        <w:t xml:space="preserve">Our innovative and growing company is looking to fill the role of therapist respiratory. To join our growing team, please review the list of responsibilities and qualifications.</w:t>
      </w:r>
    </w:p>
    <w:p>
      <w:pPr>
        <w:pStyle w:val="Heading2"/>
      </w:pPr>
      <w:bookmarkStart w:id="22" w:name="responsibilities-for-therapist-respiratory"/>
      <w:r>
        <w:t xml:space="preserve">Responsibilities for therapist respiratory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clinical resource for MedEQUIP staff liaison between the department and the patient/clients, family members, caregivers, prescribing practitioners, and other referral sources</w:t>
      </w:r>
    </w:p>
    <w:p>
      <w:pPr>
        <w:pStyle w:val="Compact"/>
        <w:numPr>
          <w:numId w:val="1001"/>
          <w:ilvl w:val="0"/>
        </w:numPr>
      </w:pPr>
      <w:r>
        <w:t xml:space="preserve">Performs bedside PFT testing</w:t>
      </w:r>
    </w:p>
    <w:p>
      <w:pPr>
        <w:pStyle w:val="Compact"/>
        <w:numPr>
          <w:numId w:val="1001"/>
          <w:ilvl w:val="0"/>
        </w:numPr>
      </w:pPr>
      <w:r>
        <w:t xml:space="preserve">Mechanical ventilation</w:t>
      </w:r>
    </w:p>
    <w:p>
      <w:pPr>
        <w:pStyle w:val="Compact"/>
        <w:numPr>
          <w:numId w:val="1001"/>
          <w:ilvl w:val="0"/>
        </w:numPr>
      </w:pPr>
      <w:r>
        <w:t xml:space="preserve">Bronchopulmonary hygiene techniques</w:t>
      </w:r>
    </w:p>
    <w:p>
      <w:pPr>
        <w:pStyle w:val="Compact"/>
        <w:numPr>
          <w:numId w:val="1001"/>
          <w:ilvl w:val="0"/>
        </w:numPr>
      </w:pPr>
      <w:r>
        <w:t xml:space="preserve">Endo tracheal and deep tracheal suctioning</w:t>
      </w:r>
    </w:p>
    <w:p>
      <w:pPr>
        <w:pStyle w:val="Compact"/>
        <w:numPr>
          <w:numId w:val="1001"/>
          <w:ilvl w:val="0"/>
        </w:numPr>
      </w:pPr>
      <w:r>
        <w:t xml:space="preserve">Ensuring the comfort of research participants</w:t>
      </w:r>
    </w:p>
    <w:p>
      <w:pPr>
        <w:pStyle w:val="Compact"/>
        <w:numPr>
          <w:numId w:val="1001"/>
          <w:ilvl w:val="0"/>
        </w:numPr>
      </w:pPr>
      <w:r>
        <w:t xml:space="preserve">Placement of arterial and venous catheters in the forearms of research subjects including administration of local anesthetics as part of the procedures</w:t>
      </w:r>
    </w:p>
    <w:p>
      <w:pPr>
        <w:pStyle w:val="Compact"/>
        <w:numPr>
          <w:numId w:val="1001"/>
          <w:ilvl w:val="0"/>
        </w:numPr>
      </w:pPr>
      <w:r>
        <w:t xml:space="preserve">Monitoring these during scanning experiments</w:t>
      </w:r>
    </w:p>
    <w:p>
      <w:pPr>
        <w:pStyle w:val="Compact"/>
        <w:numPr>
          <w:numId w:val="1001"/>
          <w:ilvl w:val="0"/>
        </w:numPr>
      </w:pPr>
      <w:r>
        <w:t xml:space="preserve">Drawing blood samples during scanning experiments</w:t>
      </w:r>
    </w:p>
    <w:p>
      <w:pPr>
        <w:pStyle w:val="Compact"/>
        <w:numPr>
          <w:numId w:val="1001"/>
          <w:ilvl w:val="0"/>
        </w:numPr>
      </w:pPr>
      <w:r>
        <w:t xml:space="preserve">Helping to prepare the samples for analysis</w:t>
      </w:r>
    </w:p>
    <w:p>
      <w:pPr>
        <w:pStyle w:val="Heading2"/>
      </w:pPr>
      <w:bookmarkStart w:id="23" w:name="qualifications-for-therapist-respiratory"/>
      <w:r>
        <w:t xml:space="preserve">Qualifications for therapist respiratory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experience in Respiratory Care preferred</w:t>
      </w:r>
    </w:p>
    <w:p>
      <w:pPr>
        <w:pStyle w:val="Compact"/>
        <w:numPr>
          <w:numId w:val="1002"/>
          <w:ilvl w:val="0"/>
        </w:numPr>
      </w:pPr>
      <w:r>
        <w:t xml:space="preserve">RRT Registration Required</w:t>
      </w:r>
    </w:p>
    <w:p>
      <w:pPr>
        <w:pStyle w:val="Compact"/>
        <w:numPr>
          <w:numId w:val="1002"/>
          <w:ilvl w:val="0"/>
        </w:numPr>
      </w:pPr>
      <w:r>
        <w:t xml:space="preserve">Licensed by the Texas Department of Health as a Respiratory Care Practitioner</w:t>
      </w:r>
    </w:p>
    <w:p>
      <w:pPr>
        <w:pStyle w:val="Compact"/>
        <w:numPr>
          <w:numId w:val="1002"/>
          <w:ilvl w:val="0"/>
        </w:numPr>
      </w:pPr>
      <w:r>
        <w:t xml:space="preserve">Current American Heart Association BLS provider and PALS</w:t>
      </w:r>
    </w:p>
    <w:p>
      <w:pPr>
        <w:pStyle w:val="Compact"/>
        <w:numPr>
          <w:numId w:val="1002"/>
          <w:ilvl w:val="0"/>
        </w:numPr>
      </w:pPr>
      <w:r>
        <w:t xml:space="preserve">Requires full understanding and ability to utilize the Respiratory Care process</w:t>
      </w:r>
    </w:p>
    <w:p>
      <w:pPr>
        <w:pStyle w:val="Compact"/>
        <w:numPr>
          <w:numId w:val="1002"/>
          <w:ilvl w:val="0"/>
        </w:numPr>
      </w:pPr>
      <w:r>
        <w:t xml:space="preserve">Must possess knowledge of Respiratory therapeutics and the correlation of diagnostic assessment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rapist-respi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rapist-respi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2021-10-28T12:52:17Z</dcterms:created>
  <dcterms:modified xsi:type="dcterms:W3CDTF">2021-10-28T12:52:17Z</dcterms:modified>
</cp:coreProperties>
</file>