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https://www.velvetjobs.com/job-descriptions/testing-manager</w:t>
        </w:r>
      </w:hyperlink>
    </w:p>
    <w:p>
      <w:pPr>
        <w:pStyle w:val="Heading1"/>
      </w:pPr>
      <w:bookmarkStart w:id="21" w:name="example-of-testing-manager-job-description"/>
      <w:r>
        <w:t xml:space="preserve">Example of Testing Manager Job Description</w:t>
      </w:r>
      <w:bookmarkEnd w:id="21"/>
    </w:p>
    <w:p>
      <w:pPr>
        <w:pStyle w:val="Compact"/>
      </w:pPr>
      <w:r>
        <w:t xml:space="preserve">Our growing company is hiring for a testing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sting-manager"/>
      <w:r>
        <w:t xml:space="preserve">Responsibilities for testing manager</w:t>
      </w:r>
      <w:bookmarkEnd w:id="22"/>
    </w:p>
    <w:p>
      <w:pPr>
        <w:pStyle w:val="Compact"/>
        <w:numPr>
          <w:numId w:val="1001"/>
          <w:ilvl w:val="0"/>
        </w:numPr>
      </w:pPr>
      <w:r>
        <w:t xml:space="preserve">Consults with cross-functional teams, regional teams, to identify, define, size, and prioritize strategic tests for sales optimization</w:t>
      </w:r>
    </w:p>
    <w:p>
      <w:pPr>
        <w:pStyle w:val="Compact"/>
        <w:numPr>
          <w:numId w:val="1001"/>
          <w:ilvl w:val="0"/>
        </w:numPr>
      </w:pPr>
      <w:r>
        <w:t xml:space="preserve">Establish and execute testing process and support APP testing strategy in regards to brand concept , brand relevant projects and innovative material developments</w:t>
      </w:r>
    </w:p>
    <w:p>
      <w:pPr>
        <w:pStyle w:val="Compact"/>
        <w:numPr>
          <w:numId w:val="1001"/>
          <w:ilvl w:val="0"/>
        </w:numPr>
      </w:pPr>
      <w:r>
        <w:t xml:space="preserve">Closely cooperate with MDI and QMI to elaborate correlation from fabric test reports to weartesting results</w:t>
      </w:r>
    </w:p>
    <w:p>
      <w:pPr>
        <w:pStyle w:val="Compact"/>
        <w:numPr>
          <w:numId w:val="1001"/>
          <w:ilvl w:val="0"/>
        </w:numPr>
      </w:pPr>
      <w:r>
        <w:t xml:space="preserve">Support PCT projects innovative knit concepts</w:t>
      </w:r>
    </w:p>
    <w:p>
      <w:pPr>
        <w:pStyle w:val="Compact"/>
        <w:numPr>
          <w:numId w:val="1001"/>
          <w:ilvl w:val="0"/>
        </w:numPr>
      </w:pPr>
      <w:r>
        <w:t xml:space="preserve">Create a network of different levels of test subjects focusing on high- level athletes as the strategic focus / test group</w:t>
      </w:r>
    </w:p>
    <w:p>
      <w:pPr>
        <w:pStyle w:val="Compact"/>
        <w:numPr>
          <w:numId w:val="1001"/>
          <w:ilvl w:val="0"/>
        </w:numPr>
      </w:pPr>
      <w:r>
        <w:t xml:space="preserve">Support research and innovation to deliver world class products meeting consumer needs in cooperation with respective functions ( future )</w:t>
      </w:r>
    </w:p>
    <w:p>
      <w:pPr>
        <w:pStyle w:val="Compact"/>
        <w:numPr>
          <w:numId w:val="1001"/>
          <w:ilvl w:val="0"/>
        </w:numPr>
      </w:pPr>
      <w:r>
        <w:t xml:space="preserve">Write scientific reports, summaries and presentations to impact material/ concept use</w:t>
      </w:r>
    </w:p>
    <w:p>
      <w:pPr>
        <w:pStyle w:val="Compact"/>
        <w:numPr>
          <w:numId w:val="1001"/>
          <w:ilvl w:val="0"/>
        </w:numPr>
      </w:pPr>
      <w:r>
        <w:t xml:space="preserve">Prepare and lead the laboratory accreditation process and ensure the laboratory accreditation to prescribed standards are maintained all the times</w:t>
      </w:r>
    </w:p>
    <w:p>
      <w:pPr>
        <w:pStyle w:val="Compact"/>
        <w:numPr>
          <w:numId w:val="1001"/>
          <w:ilvl w:val="0"/>
        </w:numPr>
      </w:pPr>
      <w:r>
        <w:t xml:space="preserve">Is Responsible for EHS rules application, for himself and others working under his supervision on the test bench and full compliance to AZDP</w:t>
      </w:r>
    </w:p>
    <w:p>
      <w:pPr>
        <w:pStyle w:val="Compact"/>
        <w:numPr>
          <w:numId w:val="1001"/>
          <w:ilvl w:val="0"/>
        </w:numPr>
      </w:pPr>
      <w:r>
        <w:t xml:space="preserve">Responsible for Traction and Auxiliary Software testing, software validation on SITRA (when required)</w:t>
      </w:r>
    </w:p>
    <w:p>
      <w:pPr>
        <w:pStyle w:val="Heading2"/>
      </w:pPr>
      <w:bookmarkStart w:id="23" w:name="qualifications-for-testing-manager"/>
      <w:r>
        <w:t xml:space="preserve">Qualifications for testing manager</w:t>
      </w:r>
      <w:bookmarkEnd w:id="23"/>
    </w:p>
    <w:p>
      <w:pPr>
        <w:pStyle w:val="Compact"/>
        <w:numPr>
          <w:numId w:val="1002"/>
          <w:ilvl w:val="0"/>
        </w:numPr>
      </w:pPr>
      <w:r>
        <w:t xml:space="preserve">Works with business unit management/partners to develop proactive strategies, tactics, policies and programs to effectively manage regulatory/compliance issues</w:t>
      </w:r>
    </w:p>
    <w:p>
      <w:pPr>
        <w:pStyle w:val="Compact"/>
        <w:numPr>
          <w:numId w:val="1002"/>
          <w:ilvl w:val="0"/>
        </w:numPr>
      </w:pPr>
      <w:r>
        <w:t xml:space="preserve">Maintains extensive knowledge of CBA D&amp;DC business units and regulatory requirements/compliance issues within AML</w:t>
      </w:r>
    </w:p>
    <w:p>
      <w:pPr>
        <w:pStyle w:val="Compact"/>
        <w:numPr>
          <w:numId w:val="1002"/>
          <w:ilvl w:val="0"/>
        </w:numPr>
      </w:pPr>
      <w:r>
        <w:t xml:space="preserve">Provides subject matter expertise, guidance, analysis and advice to business partners/team members and applies knowledge in following up on recommendations, outcomes, investigating and/or enforcing policy</w:t>
      </w:r>
    </w:p>
    <w:p>
      <w:pPr>
        <w:pStyle w:val="Compact"/>
        <w:numPr>
          <w:numId w:val="1002"/>
          <w:ilvl w:val="0"/>
        </w:numPr>
      </w:pPr>
      <w:r>
        <w:t xml:space="preserve">Actively manages relationships and works closely with management to provide guidance, expertise, counsel, policy direction and education on compliance requirements and related issues and to channel conflict among internal partners to ensure consistent compliant outcomes</w:t>
      </w:r>
    </w:p>
    <w:p>
      <w:pPr>
        <w:pStyle w:val="Compact"/>
        <w:numPr>
          <w:numId w:val="1002"/>
          <w:ilvl w:val="0"/>
        </w:numPr>
      </w:pPr>
      <w:r>
        <w:t xml:space="preserve">Manages a team of specialists by recruiting, training, coaching and conducting performance assessments of team members</w:t>
      </w:r>
    </w:p>
    <w:p>
      <w:pPr>
        <w:pStyle w:val="Compact"/>
        <w:numPr>
          <w:numId w:val="1002"/>
          <w:ilvl w:val="0"/>
        </w:numPr>
      </w:pPr>
      <w:r>
        <w:t xml:space="preserve">Encourages and fosters positive working relationships with internal business partners and an environment of ongoing employee development and feedback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s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s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2021-10-28T13:16:41Z</dcterms:created>
  <dcterms:modified xsi:type="dcterms:W3CDTF">2021-10-28T13:16:41Z</dcterms:modified>
</cp:coreProperties>
</file>