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https://www.velvetjobs.com/job-descriptions/testing-coordinator</w:t>
        </w:r>
      </w:hyperlink>
    </w:p>
    <w:p>
      <w:pPr>
        <w:pStyle w:val="Heading1"/>
      </w:pPr>
      <w:bookmarkStart w:id="21" w:name="example-of-testing-coordinator-job-description"/>
      <w:r>
        <w:t xml:space="preserve">Example of Testing Coordinator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testing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sting-coordinator"/>
      <w:r>
        <w:t xml:space="preserve">Responsibilities for testing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Regularly monitors and reviews the status of referred testing to assure that results are received and made available to physicians within established turnaround times</w:t>
      </w:r>
    </w:p>
    <w:p>
      <w:pPr>
        <w:pStyle w:val="Compact"/>
        <w:numPr>
          <w:numId w:val="1001"/>
          <w:ilvl w:val="0"/>
        </w:numPr>
      </w:pPr>
      <w:r>
        <w:t xml:space="preserve">Reviews Outstanding Specimen Report (OSR) and pending referral testing issues</w:t>
      </w:r>
    </w:p>
    <w:p>
      <w:pPr>
        <w:pStyle w:val="Compact"/>
        <w:numPr>
          <w:numId w:val="1001"/>
          <w:ilvl w:val="0"/>
        </w:numPr>
      </w:pPr>
      <w:r>
        <w:t xml:space="preserve">Communicates and troubleshoots any problem specimens in a timely manner</w:t>
      </w:r>
    </w:p>
    <w:p>
      <w:pPr>
        <w:pStyle w:val="Compact"/>
        <w:numPr>
          <w:numId w:val="1001"/>
          <w:ilvl w:val="0"/>
        </w:numPr>
      </w:pPr>
      <w:r>
        <w:t xml:space="preserve">Handles inquiries regarding referral testing specimen requirements, submission process, and testing schedule</w:t>
      </w:r>
    </w:p>
    <w:p>
      <w:pPr>
        <w:pStyle w:val="Compact"/>
        <w:numPr>
          <w:numId w:val="1001"/>
          <w:ilvl w:val="0"/>
        </w:numPr>
      </w:pPr>
      <w:r>
        <w:t xml:space="preserve">Monitor PT testing subscription levels received from PT providers</w:t>
      </w:r>
    </w:p>
    <w:p>
      <w:pPr>
        <w:pStyle w:val="Compact"/>
        <w:numPr>
          <w:numId w:val="1001"/>
          <w:ilvl w:val="0"/>
        </w:numPr>
      </w:pPr>
      <w:r>
        <w:t xml:space="preserve">Selects test methodology appropriate for the clinical use of the test results</w:t>
      </w:r>
    </w:p>
    <w:p>
      <w:pPr>
        <w:pStyle w:val="Compact"/>
        <w:numPr>
          <w:numId w:val="1001"/>
          <w:ilvl w:val="0"/>
        </w:numPr>
      </w:pPr>
      <w:r>
        <w:t xml:space="preserve">Enrollment and participation in HHS-approved proficiency testing program commensurate with the services offered</w:t>
      </w:r>
    </w:p>
    <w:p>
      <w:pPr>
        <w:pStyle w:val="Compact"/>
        <w:numPr>
          <w:numId w:val="1001"/>
          <w:ilvl w:val="0"/>
        </w:numPr>
      </w:pPr>
      <w:r>
        <w:t xml:space="preserve">Resolves technical problems, and documents that remedial actions are taken whenever test systems deviate from established performance specifications</w:t>
      </w:r>
    </w:p>
    <w:p>
      <w:pPr>
        <w:pStyle w:val="Compact"/>
        <w:numPr>
          <w:numId w:val="1001"/>
          <w:ilvl w:val="0"/>
        </w:numPr>
      </w:pPr>
      <w:r>
        <w:t xml:space="preserve">Member of the POCT Committee</w:t>
      </w:r>
    </w:p>
    <w:p>
      <w:pPr>
        <w:pStyle w:val="Compact"/>
        <w:numPr>
          <w:numId w:val="1001"/>
          <w:ilvl w:val="0"/>
        </w:numPr>
      </w:pPr>
      <w:r>
        <w:t xml:space="preserve">MLT/MT Clinical Site coordinator – oversees MLT/MT students/coordinates their learning activities/liason between MLT/MT school and technologists</w:t>
      </w:r>
    </w:p>
    <w:p>
      <w:pPr>
        <w:pStyle w:val="Heading2"/>
      </w:pPr>
      <w:bookmarkStart w:id="23" w:name="qualifications-for-testing-coordinator"/>
      <w:r>
        <w:t xml:space="preserve">Qualifications for testing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Licensed as Medical Laboratory Technician strongly preferred</w:t>
      </w:r>
    </w:p>
    <w:p>
      <w:pPr>
        <w:pStyle w:val="Compact"/>
        <w:numPr>
          <w:numId w:val="1002"/>
          <w:ilvl w:val="0"/>
        </w:numPr>
      </w:pPr>
      <w:r>
        <w:t xml:space="preserve">3 years of Laboratory Assistant experienced required</w:t>
      </w:r>
    </w:p>
    <w:p>
      <w:pPr>
        <w:pStyle w:val="Compact"/>
        <w:numPr>
          <w:numId w:val="1002"/>
          <w:ilvl w:val="0"/>
        </w:numPr>
      </w:pPr>
      <w:r>
        <w:t xml:space="preserve">Bachelor' s degree or equivalent combination of educations year of Epic implementation experience, specifically testing experience</w:t>
      </w:r>
    </w:p>
    <w:p>
      <w:pPr>
        <w:pStyle w:val="Compact"/>
        <w:numPr>
          <w:numId w:val="1002"/>
          <w:ilvl w:val="0"/>
        </w:numPr>
      </w:pPr>
      <w:r>
        <w:t xml:space="preserve">BA or BS in Medical Technology, Chemical or Biological Science</w:t>
      </w:r>
    </w:p>
    <w:p>
      <w:pPr>
        <w:pStyle w:val="Compact"/>
        <w:numPr>
          <w:numId w:val="1002"/>
          <w:ilvl w:val="0"/>
        </w:numPr>
      </w:pPr>
      <w:r>
        <w:t xml:space="preserve">Minimum four (4) years of training/ experience in a clinical laboratory area(s) and/ or demonstrated ability to perform the duties of a CLIA general supervisor</w:t>
      </w:r>
    </w:p>
    <w:p>
      <w:pPr>
        <w:pStyle w:val="Compact"/>
        <w:numPr>
          <w:numId w:val="1002"/>
          <w:ilvl w:val="0"/>
        </w:numPr>
      </w:pPr>
      <w:r>
        <w:t xml:space="preserve">Working knowledge of JCAHO, COLA, CLIA, OSHA and CDHS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2021-10-28T18:35:17Z</dcterms:created>
  <dcterms:modified xsi:type="dcterms:W3CDTF">2021-10-28T18:35:17Z</dcterms:modified>
</cp:coreProperties>
</file>