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https://www.velvetjobs.com/job-descriptions/testing-assistant</w:t>
        </w:r>
      </w:hyperlink>
    </w:p>
    <w:p>
      <w:pPr>
        <w:pStyle w:val="Heading1"/>
      </w:pPr>
      <w:bookmarkStart w:id="21" w:name="example-of-testing-assistant-job-description"/>
      <w:r>
        <w:t xml:space="preserve">Example of Testing Assistant Job Description</w:t>
      </w:r>
      <w:bookmarkEnd w:id="21"/>
    </w:p>
    <w:p>
      <w:pPr>
        <w:pStyle w:val="Compact"/>
      </w:pPr>
      <w:r>
        <w:t xml:space="preserve">Our company is looking for a testing assistant. To join our growing team, please review the list of responsibilities and qualifications.</w:t>
      </w:r>
    </w:p>
    <w:p>
      <w:pPr>
        <w:pStyle w:val="Heading2"/>
      </w:pPr>
      <w:bookmarkStart w:id="22" w:name="responsibilities-for-testing-assistant"/>
      <w:r>
        <w:t xml:space="preserve">Responsibilities for testing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Advising DB’s Businesses and Infrastructure Groups on remediation required for addressing issues identified in controls testing, assisting in implementing remediation plan and tracking remediation to completion</w:t>
      </w:r>
    </w:p>
    <w:p>
      <w:pPr>
        <w:pStyle w:val="Compact"/>
        <w:numPr>
          <w:numId w:val="1001"/>
          <w:ilvl w:val="0"/>
        </w:numPr>
      </w:pPr>
      <w:r>
        <w:t xml:space="preserve">Informing CCF Annual Risk Assessments of CCT findings, findings trend and root causes trend</w:t>
      </w:r>
    </w:p>
    <w:p>
      <w:pPr>
        <w:pStyle w:val="Compact"/>
        <w:numPr>
          <w:numId w:val="1001"/>
          <w:ilvl w:val="0"/>
        </w:numPr>
      </w:pPr>
      <w:r>
        <w:t xml:space="preserve">Assisting in strategic build-out of APAC CCT and managing a local unit as Japan Head of CCT</w:t>
      </w:r>
    </w:p>
    <w:p>
      <w:pPr>
        <w:pStyle w:val="Compact"/>
        <w:numPr>
          <w:numId w:val="1001"/>
          <w:ilvl w:val="0"/>
        </w:numPr>
      </w:pPr>
      <w:r>
        <w:t xml:space="preserve">Developing the technical knowledge and testing skills of individual members of APAC CCT</w:t>
      </w:r>
    </w:p>
    <w:p>
      <w:pPr>
        <w:pStyle w:val="Compact"/>
        <w:numPr>
          <w:numId w:val="1001"/>
          <w:ilvl w:val="0"/>
        </w:numPr>
      </w:pPr>
      <w:r>
        <w:t xml:space="preserve">Lead Compliance controls testing, including planning, fieldwork, root cause analysis, reporting, advising on remediation and close-out</w:t>
      </w:r>
    </w:p>
    <w:p>
      <w:pPr>
        <w:pStyle w:val="Compact"/>
        <w:numPr>
          <w:numId w:val="1001"/>
          <w:ilvl w:val="0"/>
        </w:numPr>
      </w:pPr>
      <w:r>
        <w:t xml:space="preserve">Drive CCT-led remediation actions and assist in the other remediation of issues identified in controls testing and track remediation to completion</w:t>
      </w:r>
    </w:p>
    <w:p>
      <w:pPr>
        <w:pStyle w:val="Compact"/>
        <w:numPr>
          <w:numId w:val="1001"/>
          <w:ilvl w:val="0"/>
        </w:numPr>
      </w:pPr>
      <w:r>
        <w:t xml:space="preserve">Escalate critical/significant/urgent Compliance risk matters to APAC CCT Management and APAC Compliance Management</w:t>
      </w:r>
    </w:p>
    <w:p>
      <w:pPr>
        <w:pStyle w:val="Compact"/>
        <w:numPr>
          <w:numId w:val="1001"/>
          <w:ilvl w:val="0"/>
        </w:numPr>
      </w:pPr>
      <w:r>
        <w:t xml:space="preserve">Perform findings trend and root causes trend analysis on identified issues and control weaknesses</w:t>
      </w:r>
    </w:p>
    <w:p>
      <w:pPr>
        <w:pStyle w:val="Compact"/>
        <w:numPr>
          <w:numId w:val="1001"/>
          <w:ilvl w:val="0"/>
        </w:numPr>
      </w:pPr>
      <w:r>
        <w:t xml:space="preserve">Assist in producing CCT related MI</w:t>
      </w:r>
    </w:p>
    <w:p>
      <w:pPr>
        <w:pStyle w:val="Compact"/>
        <w:numPr>
          <w:numId w:val="1001"/>
          <w:ilvl w:val="0"/>
        </w:numPr>
      </w:pPr>
      <w:r>
        <w:t xml:space="preserve">Assist in APAC CCT annual planning</w:t>
      </w:r>
    </w:p>
    <w:p>
      <w:pPr>
        <w:pStyle w:val="Heading2"/>
      </w:pPr>
      <w:bookmarkStart w:id="23" w:name="qualifications-for-testing-assistant"/>
      <w:r>
        <w:t xml:space="preserve">Qualifications for testing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Software/programming languages</w:t>
      </w:r>
    </w:p>
    <w:p>
      <w:pPr>
        <w:pStyle w:val="Compact"/>
        <w:numPr>
          <w:numId w:val="1002"/>
          <w:ilvl w:val="0"/>
        </w:numPr>
      </w:pPr>
      <w:r>
        <w:t xml:space="preserve">Networking, WIFI</w:t>
      </w:r>
    </w:p>
    <w:p>
      <w:pPr>
        <w:pStyle w:val="Compact"/>
        <w:numPr>
          <w:numId w:val="1002"/>
          <w:ilvl w:val="0"/>
        </w:numPr>
      </w:pPr>
      <w:r>
        <w:t xml:space="preserve">Must be pursuing a Master degree in Electrical Engineering, Computer Engineering, Computer Science or other science/engineering related field</w:t>
      </w:r>
    </w:p>
    <w:p>
      <w:pPr>
        <w:pStyle w:val="Compact"/>
        <w:numPr>
          <w:numId w:val="1002"/>
          <w:ilvl w:val="0"/>
        </w:numPr>
      </w:pPr>
      <w:r>
        <w:t xml:space="preserve">Assist in the strategic build-out of APAC CCT, including identifying resource requirements, assisting in identifying suitable CCT candidates and inducting new joiners</w:t>
      </w:r>
    </w:p>
    <w:p>
      <w:pPr>
        <w:pStyle w:val="Compact"/>
        <w:numPr>
          <w:numId w:val="1002"/>
          <w:ilvl w:val="0"/>
        </w:numPr>
      </w:pPr>
      <w:r>
        <w:t xml:space="preserve">Manage Japan local CCT as Head of Japan CCT, including Japan CCT annual planning</w:t>
      </w:r>
    </w:p>
    <w:p>
      <w:pPr>
        <w:pStyle w:val="Compact"/>
        <w:numPr>
          <w:numId w:val="1002"/>
          <w:ilvl w:val="0"/>
        </w:numPr>
      </w:pPr>
      <w:r>
        <w:t xml:space="preserve">Lead Compliance enhancement projects in accordance with APAC Compliance Plan, Compliance Book of Work and on an ad-hoc basis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ing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ing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2021-10-28T13:11:29Z</dcterms:created>
  <dcterms:modified xsi:type="dcterms:W3CDTF">2021-10-28T13:11:29Z</dcterms:modified>
</cp:coreProperties>
</file>