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https://www.velvetjobs.com/job-descriptions/temporary-project-manager</w:t>
        </w:r>
      </w:hyperlink>
    </w:p>
    <w:p>
      <w:pPr>
        <w:pStyle w:val="Heading1"/>
      </w:pPr>
      <w:bookmarkStart w:id="21" w:name="example-of-temporary-project-manager-job-description"/>
      <w:r>
        <w:t xml:space="preserve">Example of Temporary Project Manager Job Description</w:t>
      </w:r>
      <w:bookmarkEnd w:id="21"/>
    </w:p>
    <w:p>
      <w:pPr>
        <w:pStyle w:val="Compact"/>
      </w:pPr>
      <w:r>
        <w:t xml:space="preserve">Our innovative and growing company is looking to fill the role of temporary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mporary-project-manager"/>
      <w:r>
        <w:t xml:space="preserve">Responsibilities for temporary project manager</w:t>
      </w:r>
      <w:bookmarkEnd w:id="22"/>
    </w:p>
    <w:p>
      <w:pPr>
        <w:pStyle w:val="Compact"/>
        <w:numPr>
          <w:numId w:val="1001"/>
          <w:ilvl w:val="0"/>
        </w:numPr>
      </w:pPr>
      <w:r>
        <w:t xml:space="preserve">Accountable for overall customer satisfaction during transition process</w:t>
      </w:r>
    </w:p>
    <w:p>
      <w:pPr>
        <w:pStyle w:val="Compact"/>
        <w:numPr>
          <w:numId w:val="1001"/>
          <w:ilvl w:val="0"/>
        </w:numPr>
      </w:pPr>
      <w:r>
        <w:t xml:space="preserve">Anticipates and manages risks and issues that impact the transition process to GS</w:t>
      </w:r>
    </w:p>
    <w:p>
      <w:pPr>
        <w:pStyle w:val="Compact"/>
        <w:numPr>
          <w:numId w:val="1001"/>
          <w:ilvl w:val="0"/>
        </w:numPr>
      </w:pPr>
      <w:r>
        <w:t xml:space="preserve">Accountable for issue and risk resolution &amp; escalation to management where required</w:t>
      </w:r>
    </w:p>
    <w:p>
      <w:pPr>
        <w:pStyle w:val="Compact"/>
        <w:numPr>
          <w:numId w:val="1001"/>
          <w:ilvl w:val="0"/>
        </w:numPr>
      </w:pPr>
      <w:r>
        <w:t xml:space="preserve">Lead assessment of business readiness for successful transition and go live</w:t>
      </w:r>
    </w:p>
    <w:p>
      <w:pPr>
        <w:pStyle w:val="Compact"/>
        <w:numPr>
          <w:numId w:val="1001"/>
          <w:ilvl w:val="0"/>
        </w:numPr>
      </w:pPr>
      <w:r>
        <w:t xml:space="preserve">Manage interdependencies with other initiatives, local and global</w:t>
      </w:r>
    </w:p>
    <w:p>
      <w:pPr>
        <w:pStyle w:val="Compact"/>
        <w:numPr>
          <w:numId w:val="1001"/>
          <w:ilvl w:val="0"/>
        </w:numPr>
      </w:pPr>
      <w:r>
        <w:t xml:space="preserve">Manage key activities &amp; milestones related to process &amp; documentation encountered by Transition Team and other work streams / teams related to transition process and timing</w:t>
      </w:r>
    </w:p>
    <w:p>
      <w:pPr>
        <w:pStyle w:val="Compact"/>
        <w:numPr>
          <w:numId w:val="1001"/>
          <w:ilvl w:val="0"/>
        </w:numPr>
      </w:pPr>
      <w:r>
        <w:t xml:space="preserve">Knowledge transfer and onboarding of employees, including job shadowing planning and review, and training</w:t>
      </w:r>
    </w:p>
    <w:p>
      <w:pPr>
        <w:pStyle w:val="Compact"/>
        <w:numPr>
          <w:numId w:val="1001"/>
          <w:ilvl w:val="0"/>
        </w:numPr>
      </w:pPr>
      <w:r>
        <w:t xml:space="preserve">Compliance related activities</w:t>
      </w:r>
    </w:p>
    <w:p>
      <w:pPr>
        <w:pStyle w:val="Compact"/>
        <w:numPr>
          <w:numId w:val="1001"/>
          <w:ilvl w:val="0"/>
        </w:numPr>
      </w:pPr>
      <w:r>
        <w:t xml:space="preserve">Work with all required stakeholders to ensure proper and timely communications, including</w:t>
      </w:r>
    </w:p>
    <w:p>
      <w:pPr>
        <w:pStyle w:val="Compact"/>
        <w:numPr>
          <w:numId w:val="1001"/>
          <w:ilvl w:val="0"/>
        </w:numPr>
      </w:pPr>
      <w:r>
        <w:t xml:space="preserve">GS/CoE North America and Manila based employees</w:t>
      </w:r>
    </w:p>
    <w:p>
      <w:pPr>
        <w:pStyle w:val="Heading2"/>
      </w:pPr>
      <w:bookmarkStart w:id="23" w:name="qualifications-for-temporary-project-manager"/>
      <w:r>
        <w:t xml:space="preserve">Qualifications for temporary project manager</w:t>
      </w:r>
      <w:bookmarkEnd w:id="23"/>
    </w:p>
    <w:p>
      <w:pPr>
        <w:pStyle w:val="Compact"/>
        <w:numPr>
          <w:numId w:val="1002"/>
          <w:ilvl w:val="0"/>
        </w:numPr>
      </w:pPr>
      <w:r>
        <w:t xml:space="preserve">Understanding of Google Apps for Work is preferred by not required</w:t>
      </w:r>
    </w:p>
    <w:p>
      <w:pPr>
        <w:pStyle w:val="Compact"/>
        <w:numPr>
          <w:numId w:val="1002"/>
          <w:ilvl w:val="0"/>
        </w:numPr>
      </w:pPr>
      <w:r>
        <w:t xml:space="preserve">Essential Microsoft Products expert</w:t>
      </w:r>
    </w:p>
    <w:p>
      <w:pPr>
        <w:pStyle w:val="Compact"/>
        <w:numPr>
          <w:numId w:val="1002"/>
          <w:ilvl w:val="0"/>
        </w:numPr>
      </w:pPr>
      <w:r>
        <w:t xml:space="preserve">Bacehlors Degree and/or 1 - 3 years work experience</w:t>
      </w:r>
    </w:p>
    <w:p>
      <w:pPr>
        <w:pStyle w:val="Compact"/>
        <w:numPr>
          <w:numId w:val="1002"/>
          <w:ilvl w:val="0"/>
        </w:numPr>
      </w:pPr>
      <w:r>
        <w:t xml:space="preserve">Familiarity with an audit management system (e.g., QAAD, Trackwise)</w:t>
      </w:r>
    </w:p>
    <w:p>
      <w:pPr>
        <w:pStyle w:val="Compact"/>
        <w:numPr>
          <w:numId w:val="1002"/>
          <w:ilvl w:val="0"/>
        </w:numPr>
      </w:pPr>
      <w:r>
        <w:t xml:space="preserve">Communicates professionally, clearly, concisely, and consistently both verbally and in writing</w:t>
      </w:r>
    </w:p>
    <w:p>
      <w:pPr>
        <w:pStyle w:val="Compact"/>
        <w:numPr>
          <w:numId w:val="1002"/>
          <w:ilvl w:val="0"/>
        </w:numPr>
      </w:pPr>
      <w:r>
        <w:t xml:space="preserve">Experience with Trackwise 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2021-10-28T13:24:25Z</dcterms:created>
  <dcterms:modified xsi:type="dcterms:W3CDTF">2021-10-28T13:24:25Z</dcterms:modified>
</cp:coreProperties>
</file>