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https://www.velvetjobs.com/job-descriptions/technical-support-consultant</w:t>
        </w:r>
      </w:hyperlink>
    </w:p>
    <w:p>
      <w:pPr>
        <w:pStyle w:val="Heading1"/>
      </w:pPr>
      <w:bookmarkStart w:id="21" w:name="example-of-technical-support-consultant-job-description"/>
      <w:r>
        <w:t xml:space="preserve">Example of Technical Support Consultant Job Description</w:t>
      </w:r>
      <w:bookmarkEnd w:id="21"/>
    </w:p>
    <w:p>
      <w:pPr>
        <w:pStyle w:val="Compact"/>
      </w:pPr>
      <w:r>
        <w:t xml:space="preserve">Our company is searching for experienced candidates for the position of technical support consultant. To join our growing team, please review the list of responsibilities and qualifications.</w:t>
      </w:r>
    </w:p>
    <w:p>
      <w:pPr>
        <w:pStyle w:val="Heading2"/>
      </w:pPr>
      <w:bookmarkStart w:id="22" w:name="responsibilities-for-technical-support-consultant"/>
      <w:r>
        <w:t xml:space="preserve">Responsibilities for technical support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Offers focused consultancy services and technical support in projects and initiatives involving research, advocacy, dialogue, and capacity-building in thematic areas like social and economic development, SDG’s, regional cooperation &amp; integration, international affairs</w:t>
      </w:r>
    </w:p>
    <w:p>
      <w:pPr>
        <w:pStyle w:val="Compact"/>
        <w:numPr>
          <w:numId w:val="1001"/>
          <w:ilvl w:val="0"/>
        </w:numPr>
      </w:pPr>
      <w:r>
        <w:t xml:space="preserve">Provide technical support for selected projects and assignments</w:t>
      </w:r>
    </w:p>
    <w:p>
      <w:pPr>
        <w:pStyle w:val="Compact"/>
        <w:numPr>
          <w:numId w:val="1001"/>
          <w:ilvl w:val="0"/>
        </w:numPr>
      </w:pPr>
      <w:r>
        <w:t xml:space="preserve">Provide technical advice on the evaluation and effectiveness of selected undertaken activities and projects</w:t>
      </w:r>
    </w:p>
    <w:p>
      <w:pPr>
        <w:pStyle w:val="Compact"/>
        <w:numPr>
          <w:numId w:val="1001"/>
          <w:ilvl w:val="0"/>
        </w:numPr>
      </w:pPr>
      <w:r>
        <w:t xml:space="preserve">Provide assist in preparing studies, technical and academic documentation, proposals</w:t>
      </w:r>
    </w:p>
    <w:p>
      <w:pPr>
        <w:pStyle w:val="Compact"/>
        <w:numPr>
          <w:numId w:val="1001"/>
          <w:ilvl w:val="0"/>
        </w:numPr>
      </w:pPr>
      <w:r>
        <w:t xml:space="preserve">Provide assist in preparing project documents</w:t>
      </w:r>
    </w:p>
    <w:p>
      <w:pPr>
        <w:pStyle w:val="Compact"/>
        <w:numPr>
          <w:numId w:val="1001"/>
          <w:ilvl w:val="0"/>
        </w:numPr>
      </w:pPr>
      <w:r>
        <w:t xml:space="preserve">Provide assistance for the capacity building for the undertaken projects</w:t>
      </w:r>
    </w:p>
    <w:p>
      <w:pPr>
        <w:pStyle w:val="Compact"/>
        <w:numPr>
          <w:numId w:val="1001"/>
          <w:ilvl w:val="0"/>
        </w:numPr>
      </w:pPr>
      <w:r>
        <w:t xml:space="preserve">Receive and analyse inquiries from customers and users</w:t>
      </w:r>
    </w:p>
    <w:p>
      <w:pPr>
        <w:pStyle w:val="Compact"/>
        <w:numPr>
          <w:numId w:val="1001"/>
          <w:ilvl w:val="0"/>
        </w:numPr>
      </w:pPr>
      <w:r>
        <w:t xml:space="preserve">Apply the official reporting forms to submit error reports such as, system bugs, data corruption etc…</w:t>
      </w:r>
    </w:p>
    <w:p>
      <w:pPr>
        <w:pStyle w:val="Compact"/>
        <w:numPr>
          <w:numId w:val="1001"/>
          <w:ilvl w:val="0"/>
        </w:numPr>
      </w:pPr>
      <w:r>
        <w:t xml:space="preserve">Issues relating to other software should be recorded and then passed onto other departments</w:t>
      </w:r>
    </w:p>
    <w:p>
      <w:pPr>
        <w:pStyle w:val="Compact"/>
        <w:numPr>
          <w:numId w:val="1001"/>
          <w:ilvl w:val="0"/>
        </w:numPr>
      </w:pPr>
      <w:r>
        <w:t xml:space="preserve">Epicor Outsourcing consultants will occasionally write reports within guidelines</w:t>
      </w:r>
    </w:p>
    <w:p>
      <w:pPr>
        <w:pStyle w:val="Heading2"/>
      </w:pPr>
      <w:bookmarkStart w:id="23" w:name="qualifications-for-technical-support-consultant"/>
      <w:r>
        <w:t xml:space="preserve">Qualifications for technical support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apply qualitative and quantitative problem-solving techniques</w:t>
      </w:r>
    </w:p>
    <w:p>
      <w:pPr>
        <w:pStyle w:val="Compact"/>
        <w:numPr>
          <w:numId w:val="1002"/>
          <w:ilvl w:val="0"/>
        </w:numPr>
      </w:pPr>
      <w:r>
        <w:t xml:space="preserve">Technical expertise in some areas</w:t>
      </w:r>
    </w:p>
    <w:p>
      <w:pPr>
        <w:pStyle w:val="Compact"/>
        <w:numPr>
          <w:numId w:val="1002"/>
          <w:ilvl w:val="0"/>
        </w:numPr>
      </w:pPr>
      <w:r>
        <w:t xml:space="preserve">Ability to understand client and/or stakeholder needs and expectations and responds appropriately</w:t>
      </w:r>
    </w:p>
    <w:p>
      <w:pPr>
        <w:pStyle w:val="Compact"/>
        <w:numPr>
          <w:numId w:val="1002"/>
          <w:ilvl w:val="0"/>
        </w:numPr>
      </w:pPr>
      <w:r>
        <w:t xml:space="preserve">Interacts with clients as appropriate in the course of project work</w:t>
      </w:r>
    </w:p>
    <w:p>
      <w:pPr>
        <w:pStyle w:val="Compact"/>
        <w:numPr>
          <w:numId w:val="1002"/>
          <w:ilvl w:val="0"/>
        </w:numPr>
      </w:pPr>
      <w:r>
        <w:t xml:space="preserve">Demonstrates a consistent attitude and orientation towards appropriately meeting customer needs</w:t>
      </w:r>
    </w:p>
    <w:p>
      <w:pPr>
        <w:pStyle w:val="Compact"/>
        <w:numPr>
          <w:numId w:val="1002"/>
          <w:ilvl w:val="0"/>
        </w:numPr>
      </w:pPr>
      <w:r>
        <w:t xml:space="preserve">Understands point of view of key stakeholders and completes work, taking into account these points of view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uppor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uppor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2021-10-28T13:23:57Z</dcterms:created>
  <dcterms:modified xsi:type="dcterms:W3CDTF">2021-10-28T13:23:57Z</dcterms:modified>
</cp:coreProperties>
</file>