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https://www.velvetjobs.com/job-descriptions/technical-services-specialist</w:t>
        </w:r>
      </w:hyperlink>
    </w:p>
    <w:p>
      <w:pPr>
        <w:pStyle w:val="Heading1"/>
      </w:pPr>
      <w:bookmarkStart w:id="21" w:name="example-of-technical-services-specialist-job-description"/>
      <w:r>
        <w:t xml:space="preserve">Example of Technical Services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technical services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ervices-specialist"/>
      <w:r>
        <w:t xml:space="preserve">Responsibilities for technical services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Continuous improvement of myPlant Knowledge Base SOP for Level 1 and Service Partners administrators</w:t>
      </w:r>
    </w:p>
    <w:p>
      <w:pPr>
        <w:pStyle w:val="Compact"/>
        <w:numPr>
          <w:numId w:val="1001"/>
          <w:ilvl w:val="0"/>
        </w:numPr>
      </w:pPr>
      <w:r>
        <w:t xml:space="preserve">Active relation with Engineering Services myPlant Team</w:t>
      </w:r>
    </w:p>
    <w:p>
      <w:pPr>
        <w:pStyle w:val="Compact"/>
        <w:numPr>
          <w:numId w:val="1001"/>
          <w:ilvl w:val="0"/>
        </w:numPr>
      </w:pPr>
      <w:r>
        <w:t xml:space="preserve">Analyze daily progress and schedule performance</w:t>
      </w:r>
    </w:p>
    <w:p>
      <w:pPr>
        <w:pStyle w:val="Compact"/>
        <w:numPr>
          <w:numId w:val="1001"/>
          <w:ilvl w:val="0"/>
        </w:numPr>
      </w:pPr>
      <w:r>
        <w:t xml:space="preserve">Maximize the success rate for production operations by supporting programs to minimise mechanical failure, closed-system breaches, and procedural errors</w:t>
      </w:r>
    </w:p>
    <w:p>
      <w:pPr>
        <w:pStyle w:val="Compact"/>
        <w:numPr>
          <w:numId w:val="1001"/>
          <w:ilvl w:val="0"/>
        </w:numPr>
      </w:pPr>
      <w:r>
        <w:t xml:space="preserve">Primary contact for “on-boarding” new vendors via our API</w:t>
      </w:r>
    </w:p>
    <w:p>
      <w:pPr>
        <w:pStyle w:val="Compact"/>
        <w:numPr>
          <w:numId w:val="1001"/>
          <w:ilvl w:val="0"/>
        </w:numPr>
      </w:pPr>
      <w:r>
        <w:t xml:space="preserve">Travel as required to test/validate formulations in field plant trials, support sales team as technical expert, build and maintain customer relationships, support other business laboratories</w:t>
      </w:r>
    </w:p>
    <w:p>
      <w:pPr>
        <w:pStyle w:val="Compact"/>
        <w:numPr>
          <w:numId w:val="1001"/>
          <w:ilvl w:val="0"/>
        </w:numPr>
      </w:pPr>
      <w:r>
        <w:t xml:space="preserve">Develop new products, formulations, and application methods focused on new markets, customers, and creating customer value</w:t>
      </w:r>
    </w:p>
    <w:p>
      <w:pPr>
        <w:pStyle w:val="Compact"/>
        <w:numPr>
          <w:numId w:val="1001"/>
          <w:ilvl w:val="0"/>
        </w:numPr>
      </w:pPr>
      <w:r>
        <w:t xml:space="preserve">Perform color matching and formulating/product development activities to meet customer needs</w:t>
      </w:r>
    </w:p>
    <w:p>
      <w:pPr>
        <w:pStyle w:val="Compact"/>
        <w:numPr>
          <w:numId w:val="1001"/>
          <w:ilvl w:val="0"/>
        </w:numPr>
      </w:pPr>
      <w:r>
        <w:t xml:space="preserve">Investigate quality complaints, determine root cause(s), create and implement corrective actions</w:t>
      </w:r>
    </w:p>
    <w:p>
      <w:pPr>
        <w:pStyle w:val="Compact"/>
        <w:numPr>
          <w:numId w:val="1001"/>
          <w:ilvl w:val="0"/>
        </w:numPr>
      </w:pPr>
      <w:r>
        <w:t xml:space="preserve">Drive improvements in quality control and services (technical and color matching) by setting and monitoring Laboratory goals and guidelines</w:t>
      </w:r>
    </w:p>
    <w:p>
      <w:pPr>
        <w:pStyle w:val="Heading2"/>
      </w:pPr>
      <w:bookmarkStart w:id="23" w:name="qualifications-for-technical-services-specialist"/>
      <w:r>
        <w:t xml:space="preserve">Qualifications for technical services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interact with business users, understand risks, issues, impact and dependencies amongst the different initiatives</w:t>
      </w:r>
    </w:p>
    <w:p>
      <w:pPr>
        <w:pStyle w:val="Compact"/>
        <w:numPr>
          <w:numId w:val="1002"/>
          <w:ilvl w:val="0"/>
        </w:numPr>
      </w:pPr>
      <w:r>
        <w:t xml:space="preserve">Microsoft Platform</w:t>
      </w:r>
    </w:p>
    <w:p>
      <w:pPr>
        <w:pStyle w:val="Compact"/>
        <w:numPr>
          <w:numId w:val="1002"/>
          <w:ilvl w:val="0"/>
        </w:numPr>
      </w:pPr>
      <w:r>
        <w:t xml:space="preserve">LAN and WAN, particularly CISCO Platform</w:t>
      </w:r>
    </w:p>
    <w:p>
      <w:pPr>
        <w:pStyle w:val="Compact"/>
        <w:numPr>
          <w:numId w:val="1002"/>
          <w:ilvl w:val="0"/>
        </w:numPr>
      </w:pPr>
      <w:r>
        <w:t xml:space="preserve">China securities and futures market connectivity and market data distribution</w:t>
      </w:r>
    </w:p>
    <w:p>
      <w:pPr>
        <w:pStyle w:val="Compact"/>
        <w:numPr>
          <w:numId w:val="1002"/>
          <w:ilvl w:val="0"/>
        </w:numPr>
      </w:pPr>
      <w:r>
        <w:t xml:space="preserve">Centralized Application Deployment Solutions, Marimba, App-V</w:t>
      </w:r>
    </w:p>
    <w:p>
      <w:pPr>
        <w:pStyle w:val="Compact"/>
        <w:numPr>
          <w:numId w:val="1002"/>
          <w:ilvl w:val="0"/>
        </w:numPr>
      </w:pPr>
      <w:r>
        <w:t xml:space="preserve">Virtualization Technologies, VMWare, Microsoft Hyper-V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ervice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ervice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2021-10-28T12:58:26Z</dcterms:created>
  <dcterms:modified xsi:type="dcterms:W3CDTF">2021-10-28T12:58:26Z</dcterms:modified>
</cp:coreProperties>
</file>