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https://www.velvetjobs.com/job-descriptions/technical-service-engineer</w:t>
        </w:r>
      </w:hyperlink>
    </w:p>
    <w:p>
      <w:pPr>
        <w:pStyle w:val="Heading1"/>
      </w:pPr>
      <w:bookmarkStart w:id="21" w:name="example-of-technical-service-engineer-job-description"/>
      <w:r>
        <w:t xml:space="preserve">Example of Technical Service Engineer Job Description</w:t>
      </w:r>
      <w:bookmarkEnd w:id="21"/>
    </w:p>
    <w:p>
      <w:pPr>
        <w:pStyle w:val="Compact"/>
      </w:pPr>
      <w:r>
        <w:t xml:space="preserve">Our company is growing rapidly and is hiring for a technical service engineer.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technical-service-engineer"/>
      <w:r>
        <w:t xml:space="preserve">Responsibilities for technical service engineer</w:t>
      </w:r>
      <w:bookmarkEnd w:id="22"/>
    </w:p>
    <w:p>
      <w:pPr>
        <w:pStyle w:val="Compact"/>
        <w:numPr>
          <w:numId w:val="1001"/>
          <w:ilvl w:val="0"/>
        </w:numPr>
      </w:pPr>
      <w:r>
        <w:t xml:space="preserve">Identify complex service issues, initiate problems solving, document cost, and user impact information to establish priority for corrective action</w:t>
      </w:r>
    </w:p>
    <w:p>
      <w:pPr>
        <w:pStyle w:val="Compact"/>
        <w:numPr>
          <w:numId w:val="1001"/>
          <w:ilvl w:val="0"/>
        </w:numPr>
      </w:pPr>
      <w:r>
        <w:t xml:space="preserve">Communicate Failure Mode and Effects Analysis (FMEA) to Field Service, Warranty, and Engineering teams in order to define issues and discuss alternatives</w:t>
      </w:r>
    </w:p>
    <w:p>
      <w:pPr>
        <w:pStyle w:val="Compact"/>
        <w:numPr>
          <w:numId w:val="1001"/>
          <w:ilvl w:val="0"/>
        </w:numPr>
      </w:pPr>
      <w:r>
        <w:t xml:space="preserve">Provide technical input in connection with the monitoring of new mechanical or systems product performance, including participating in reviews to ensure serviceability of new components and products</w:t>
      </w:r>
    </w:p>
    <w:p>
      <w:pPr>
        <w:pStyle w:val="Compact"/>
        <w:numPr>
          <w:numId w:val="1001"/>
          <w:ilvl w:val="0"/>
        </w:numPr>
      </w:pPr>
      <w:r>
        <w:t xml:space="preserve">Determine root causes of engine system and component failure by utilizing data analysis techniques including Fault Tree Analysis</w:t>
      </w:r>
    </w:p>
    <w:p>
      <w:pPr>
        <w:pStyle w:val="Compact"/>
        <w:numPr>
          <w:numId w:val="1001"/>
          <w:ilvl w:val="0"/>
        </w:numPr>
      </w:pPr>
      <w:r>
        <w:t xml:space="preserve">Utilize extensive knowledge of 7 Step Problem Solving Process to initiate problem solving and document cost and customer impact information to establish priority for corrective action</w:t>
      </w:r>
    </w:p>
    <w:p>
      <w:pPr>
        <w:pStyle w:val="Compact"/>
        <w:numPr>
          <w:numId w:val="1001"/>
          <w:ilvl w:val="0"/>
        </w:numPr>
      </w:pPr>
      <w:r>
        <w:t xml:space="preserve">Provide early warning problem identification, technical assistance on hard to diagnose issues, repair quality improvement, and development of distributor and dealer personnel</w:t>
      </w:r>
    </w:p>
    <w:p>
      <w:pPr>
        <w:pStyle w:val="Compact"/>
        <w:numPr>
          <w:numId w:val="1001"/>
          <w:ilvl w:val="0"/>
        </w:numPr>
      </w:pPr>
      <w:r>
        <w:t xml:space="preserve">Represent Voice of the Customer (VOC) by providing input and data to Product and Service Engineering teams on complex emerging issues</w:t>
      </w:r>
    </w:p>
    <w:p>
      <w:pPr>
        <w:pStyle w:val="Compact"/>
        <w:numPr>
          <w:numId w:val="1001"/>
          <w:ilvl w:val="0"/>
        </w:numPr>
      </w:pPr>
      <w:r>
        <w:t xml:space="preserve">Communicate complex investigation plans and status of technical solution development with end-user customers</w:t>
      </w:r>
    </w:p>
    <w:p>
      <w:pPr>
        <w:pStyle w:val="Compact"/>
        <w:numPr>
          <w:numId w:val="1001"/>
          <w:ilvl w:val="0"/>
        </w:numPr>
      </w:pPr>
      <w:r>
        <w:t xml:space="preserve">Analyze engine and/or power generation equipment failures at the component level and collect the relevant data to develop and support the analysis and conclusions by utilizing knowledge of Component Failure Analysis</w:t>
      </w:r>
    </w:p>
    <w:p>
      <w:pPr>
        <w:pStyle w:val="Compact"/>
        <w:numPr>
          <w:numId w:val="1001"/>
          <w:ilvl w:val="0"/>
        </w:numPr>
      </w:pPr>
      <w:r>
        <w:t xml:space="preserve">Troubleshoot diagnostics problems and make minor diagnostic design changes as necessary</w:t>
      </w:r>
    </w:p>
    <w:p>
      <w:pPr>
        <w:pStyle w:val="Heading2"/>
      </w:pPr>
      <w:bookmarkStart w:id="23" w:name="qualifications-for-technical-service-engineer"/>
      <w:r>
        <w:t xml:space="preserve">Qualifications for technical service engineer</w:t>
      </w:r>
      <w:bookmarkEnd w:id="23"/>
    </w:p>
    <w:p>
      <w:pPr>
        <w:pStyle w:val="Compact"/>
        <w:numPr>
          <w:numId w:val="1002"/>
          <w:ilvl w:val="0"/>
        </w:numPr>
      </w:pPr>
      <w:r>
        <w:t xml:space="preserve">Skills/Competency Required</w:t>
      </w:r>
    </w:p>
    <w:p>
      <w:pPr>
        <w:pStyle w:val="Compact"/>
        <w:numPr>
          <w:numId w:val="1002"/>
          <w:ilvl w:val="0"/>
        </w:numPr>
      </w:pPr>
      <w:r>
        <w:t xml:space="preserve">Mechanical Engineering, Electornics and Communication, Computer Engineering and other related Engineering Fields</w:t>
      </w:r>
    </w:p>
    <w:p>
      <w:pPr>
        <w:pStyle w:val="Compact"/>
        <w:numPr>
          <w:numId w:val="1002"/>
          <w:ilvl w:val="0"/>
        </w:numPr>
      </w:pPr>
      <w:r>
        <w:t xml:space="preserve">Working with 3D floor plan rendering is an advantage</w:t>
      </w:r>
    </w:p>
    <w:p>
      <w:pPr>
        <w:pStyle w:val="Compact"/>
        <w:numPr>
          <w:numId w:val="1002"/>
          <w:ilvl w:val="0"/>
        </w:numPr>
      </w:pPr>
      <w:r>
        <w:t xml:space="preserve">Basic programming knowledge and analytics</w:t>
      </w:r>
    </w:p>
    <w:p>
      <w:pPr>
        <w:pStyle w:val="Compact"/>
        <w:numPr>
          <w:numId w:val="1002"/>
          <w:ilvl w:val="0"/>
        </w:numPr>
      </w:pPr>
      <w:r>
        <w:t xml:space="preserve">Knowledge in Refrigeration, HVAC and Energy Management Systems</w:t>
      </w:r>
    </w:p>
    <w:p>
      <w:pPr>
        <w:pStyle w:val="Compact"/>
        <w:numPr>
          <w:numId w:val="1002"/>
          <w:ilvl w:val="0"/>
        </w:numPr>
      </w:pPr>
      <w:r>
        <w:t xml:space="preserve">Excellent English communication skills convey information clearly and effectively both written and oral</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technical-service-engine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technical-service-engine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2021-10-28T18:36:49Z</dcterms:created>
  <dcterms:modified xsi:type="dcterms:W3CDTF">2021-10-28T18:36:49Z</dcterms:modified>
</cp:coreProperties>
</file>