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https://www.velvetjobs.com/job-descriptions/technical-quality-manager</w:t>
        </w:r>
      </w:hyperlink>
    </w:p>
    <w:p>
      <w:pPr>
        <w:pStyle w:val="Heading1"/>
      </w:pPr>
      <w:bookmarkStart w:id="21" w:name="example-of-technical-quality-manager-job-description"/>
      <w:r>
        <w:t xml:space="preserve">Example of Technical Quality Manager Job Description</w:t>
      </w:r>
      <w:bookmarkEnd w:id="21"/>
    </w:p>
    <w:p>
      <w:pPr>
        <w:pStyle w:val="Compact"/>
      </w:pPr>
      <w:r>
        <w:t xml:space="preserve">Our innovative and growing company is hiring for a technical quality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quality-manager"/>
      <w:r>
        <w:t xml:space="preserve">Responsibilities for technical quality manager</w:t>
      </w:r>
      <w:bookmarkEnd w:id="22"/>
    </w:p>
    <w:p>
      <w:pPr>
        <w:pStyle w:val="Compact"/>
        <w:numPr>
          <w:numId w:val="1001"/>
          <w:ilvl w:val="0"/>
        </w:numPr>
      </w:pPr>
      <w:r>
        <w:t xml:space="preserve">Identify stakeholders and coordinate Ship decisions for development builds</w:t>
      </w:r>
    </w:p>
    <w:p>
      <w:pPr>
        <w:pStyle w:val="Compact"/>
        <w:numPr>
          <w:numId w:val="1001"/>
          <w:ilvl w:val="0"/>
        </w:numPr>
      </w:pPr>
      <w:r>
        <w:t xml:space="preserve">Own development schedules working directly with vendors, SDEs and internal teams on complex process technologies to ensure alignment with overall project schedules and timelines</w:t>
      </w:r>
    </w:p>
    <w:p>
      <w:pPr>
        <w:pStyle w:val="Compact"/>
        <w:numPr>
          <w:numId w:val="1001"/>
          <w:ilvl w:val="0"/>
        </w:numPr>
      </w:pPr>
      <w:r>
        <w:t xml:space="preserve">Ensure an effective and efficient regionalised approach and process for component qualification/validation is in place</w:t>
      </w:r>
    </w:p>
    <w:p>
      <w:pPr>
        <w:pStyle w:val="Compact"/>
        <w:numPr>
          <w:numId w:val="1001"/>
          <w:ilvl w:val="0"/>
        </w:numPr>
      </w:pPr>
      <w:r>
        <w:t xml:space="preserve">Determine risk associated with identified issues and determines disposition in a timely manner to support production requirements</w:t>
      </w:r>
    </w:p>
    <w:p>
      <w:pPr>
        <w:pStyle w:val="Compact"/>
        <w:numPr>
          <w:numId w:val="1001"/>
          <w:ilvl w:val="0"/>
        </w:numPr>
      </w:pPr>
      <w:r>
        <w:t xml:space="preserve">Ensure that global systems, processes &amp; tools are communicated to appropriate resources with the region</w:t>
      </w:r>
    </w:p>
    <w:p>
      <w:pPr>
        <w:pStyle w:val="Compact"/>
        <w:numPr>
          <w:numId w:val="1001"/>
          <w:ilvl w:val="0"/>
        </w:numPr>
      </w:pPr>
      <w:r>
        <w:t xml:space="preserve">Provide escalations support for resolution of issues once site and RSQE/SDM actions have been exhausted</w:t>
      </w:r>
    </w:p>
    <w:p>
      <w:pPr>
        <w:pStyle w:val="Compact"/>
        <w:numPr>
          <w:numId w:val="1001"/>
          <w:ilvl w:val="0"/>
        </w:numPr>
      </w:pPr>
      <w:r>
        <w:t xml:space="preserve">Develop and maintain supplier technology capabilities (process and product) in support of current and future supply chain strategies and current and future product technology requirements</w:t>
      </w:r>
    </w:p>
    <w:p>
      <w:pPr>
        <w:pStyle w:val="Compact"/>
        <w:numPr>
          <w:numId w:val="1001"/>
          <w:ilvl w:val="0"/>
        </w:numPr>
      </w:pPr>
      <w:r>
        <w:t xml:space="preserve">Perform the assigned functions of RSQE/SDM as needed/assiged</w:t>
      </w:r>
    </w:p>
    <w:p>
      <w:pPr>
        <w:pStyle w:val="Compact"/>
        <w:numPr>
          <w:numId w:val="1001"/>
          <w:ilvl w:val="0"/>
        </w:numPr>
      </w:pPr>
      <w:r>
        <w:t xml:space="preserve">Work closely with local and remote engineering teams and platform program management to deliver higher quality, more relevant results to our customers</w:t>
      </w:r>
    </w:p>
    <w:p>
      <w:pPr>
        <w:pStyle w:val="Compact"/>
        <w:numPr>
          <w:numId w:val="1001"/>
          <w:ilvl w:val="0"/>
        </w:numPr>
      </w:pPr>
      <w:r>
        <w:t xml:space="preserve">Understand and own metrics and key performance indicators</w:t>
      </w:r>
    </w:p>
    <w:p>
      <w:pPr>
        <w:pStyle w:val="Heading2"/>
      </w:pPr>
      <w:bookmarkStart w:id="23" w:name="qualifications-for-technical-quality-manager"/>
      <w:r>
        <w:t xml:space="preserve">Qualifications for technical quality manager</w:t>
      </w:r>
      <w:bookmarkEnd w:id="23"/>
    </w:p>
    <w:p>
      <w:pPr>
        <w:pStyle w:val="Compact"/>
        <w:numPr>
          <w:numId w:val="1002"/>
          <w:ilvl w:val="0"/>
        </w:numPr>
      </w:pPr>
      <w:r>
        <w:t xml:space="preserve">Thrives in a fast paced, challenging and deadline driven environment</w:t>
      </w:r>
    </w:p>
    <w:p>
      <w:pPr>
        <w:pStyle w:val="Compact"/>
        <w:numPr>
          <w:numId w:val="1002"/>
          <w:ilvl w:val="0"/>
        </w:numPr>
      </w:pPr>
      <w:r>
        <w:t xml:space="preserve">5+ years of experience in consulting or corporate roles</w:t>
      </w:r>
    </w:p>
    <w:p>
      <w:pPr>
        <w:pStyle w:val="Compact"/>
        <w:numPr>
          <w:numId w:val="1002"/>
          <w:ilvl w:val="0"/>
        </w:numPr>
      </w:pPr>
      <w:r>
        <w:t xml:space="preserve">Six sigma Green Belt or Black Belt certifications</w:t>
      </w:r>
    </w:p>
    <w:p>
      <w:pPr>
        <w:pStyle w:val="Compact"/>
        <w:numPr>
          <w:numId w:val="1002"/>
          <w:ilvl w:val="0"/>
        </w:numPr>
      </w:pPr>
      <w:r>
        <w:t xml:space="preserve">Protect our brands and consumers by the compliance of all Company requirements, standards and policies relating to quality, environment, safety and sustainability in bottling operations by developing plans with all facilities to achieve our goals</w:t>
      </w:r>
    </w:p>
    <w:p>
      <w:pPr>
        <w:pStyle w:val="Compact"/>
        <w:numPr>
          <w:numId w:val="1002"/>
          <w:ilvl w:val="0"/>
        </w:numPr>
      </w:pPr>
      <w:r>
        <w:t xml:space="preserve">Lead and support the implementation of QEOSH and sustainability strategic initiatives to drive improvement of our License to Operate indicators (QSE1 Score)</w:t>
      </w:r>
    </w:p>
    <w:p>
      <w:pPr>
        <w:pStyle w:val="Compact"/>
        <w:numPr>
          <w:numId w:val="1002"/>
          <w:ilvl w:val="0"/>
        </w:numPr>
      </w:pPr>
      <w:r>
        <w:t xml:space="preserve">Degree in Electronics, Electrical or Mechanical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2021-10-28T13:22:54Z</dcterms:created>
  <dcterms:modified xsi:type="dcterms:W3CDTF">2021-10-28T13:22:54Z</dcterms:modified>
</cp:coreProperties>
</file>