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https://www.velvetjobs.com/job-descriptions/technical-lead-technical-writer</w:t>
        </w:r>
      </w:hyperlink>
    </w:p>
    <w:p>
      <w:pPr>
        <w:pStyle w:val="Heading1"/>
      </w:pPr>
      <w:bookmarkStart w:id="21" w:name="example-of-technical-lead-technical-writer-job-description"/>
      <w:r>
        <w:t xml:space="preserve">Example of Technical Lead-Technical Writer Job Description</w:t>
      </w:r>
      <w:bookmarkEnd w:id="21"/>
    </w:p>
    <w:p>
      <w:pPr>
        <w:pStyle w:val="Compact"/>
      </w:pPr>
      <w:r>
        <w:t xml:space="preserve">Our company is looking for a technical lead-technical writer.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lead-technical-writer"/>
      <w:r>
        <w:t xml:space="preserve">Responsibilities for technical lead-technical writer</w:t>
      </w:r>
      <w:bookmarkEnd w:id="22"/>
    </w:p>
    <w:p>
      <w:pPr>
        <w:pStyle w:val="Compact"/>
        <w:numPr>
          <w:numId w:val="1001"/>
          <w:ilvl w:val="0"/>
        </w:numPr>
      </w:pPr>
      <w:r>
        <w:t xml:space="preserve">Facilitate internal and external communication, and promote Center achievements and milestones</w:t>
      </w:r>
    </w:p>
    <w:p>
      <w:pPr>
        <w:pStyle w:val="Compact"/>
        <w:numPr>
          <w:numId w:val="1001"/>
          <w:ilvl w:val="0"/>
        </w:numPr>
      </w:pPr>
      <w:r>
        <w:t xml:space="preserve">Composing instructional documents on automated production</w:t>
      </w:r>
    </w:p>
    <w:p>
      <w:pPr>
        <w:pStyle w:val="Compact"/>
        <w:numPr>
          <w:numId w:val="1001"/>
          <w:ilvl w:val="0"/>
        </w:numPr>
      </w:pPr>
      <w:r>
        <w:t xml:space="preserve">Moving step-by-step through automation topics with engineers, taking notes and photographs for new documentation along the way</w:t>
      </w:r>
    </w:p>
    <w:p>
      <w:pPr>
        <w:pStyle w:val="Compact"/>
        <w:numPr>
          <w:numId w:val="1001"/>
          <w:ilvl w:val="0"/>
        </w:numPr>
      </w:pPr>
      <w:r>
        <w:t xml:space="preserve">Compose documents, adhering to consistent style and formatting defined by detailed templates</w:t>
      </w:r>
    </w:p>
    <w:p>
      <w:pPr>
        <w:pStyle w:val="Compact"/>
        <w:numPr>
          <w:numId w:val="1001"/>
          <w:ilvl w:val="0"/>
        </w:numPr>
      </w:pPr>
      <w:r>
        <w:t xml:space="preserve">Graphically communicating concepts such as motion, action and direction</w:t>
      </w:r>
    </w:p>
    <w:p>
      <w:pPr>
        <w:pStyle w:val="Compact"/>
        <w:numPr>
          <w:numId w:val="1001"/>
          <w:ilvl w:val="0"/>
        </w:numPr>
      </w:pPr>
      <w:r>
        <w:t xml:space="preserve">Lead and support all content development activities for Technical and Technical Management Response Volumes for multi-million-dollar Government Wide Acquisitions (GWACS)</w:t>
      </w:r>
    </w:p>
    <w:p>
      <w:pPr>
        <w:pStyle w:val="Compact"/>
        <w:numPr>
          <w:numId w:val="1001"/>
          <w:ilvl w:val="0"/>
        </w:numPr>
      </w:pPr>
      <w:r>
        <w:t xml:space="preserve">Researches, writes, and edits APDs that captures State and CMS requirements</w:t>
      </w:r>
    </w:p>
    <w:p>
      <w:pPr>
        <w:pStyle w:val="Compact"/>
        <w:numPr>
          <w:numId w:val="1001"/>
          <w:ilvl w:val="0"/>
        </w:numPr>
      </w:pPr>
      <w:r>
        <w:t xml:space="preserve">Facilitates meetings with internal groups to obtain the requirements needed for the APDs</w:t>
      </w:r>
    </w:p>
    <w:p>
      <w:pPr>
        <w:pStyle w:val="Compact"/>
        <w:numPr>
          <w:numId w:val="1001"/>
          <w:ilvl w:val="0"/>
        </w:numPr>
      </w:pPr>
      <w:r>
        <w:t xml:space="preserve">Works alongside the Business Analyst/SMEs and technical staff to understand the goals/objectives of the project to assist in creating deliverables and supporting project documentation for inclusion in APDs</w:t>
      </w:r>
    </w:p>
    <w:p>
      <w:pPr>
        <w:pStyle w:val="Compact"/>
        <w:numPr>
          <w:numId w:val="1001"/>
          <w:ilvl w:val="0"/>
        </w:numPr>
      </w:pPr>
      <w:r>
        <w:t xml:space="preserve">Interviews subject-matter experts to understand the processes, technologies, business needs, and other contextual details of a subject-matter domain and to elicit the appropriate technical information to compose high-quality technical write-ups</w:t>
      </w:r>
    </w:p>
    <w:p>
      <w:pPr>
        <w:pStyle w:val="Heading2"/>
      </w:pPr>
      <w:bookmarkStart w:id="23" w:name="qualifications-for-technical-lead-technical-writer"/>
      <w:r>
        <w:t xml:space="preserve">Qualifications for technical lead-technical writer</w:t>
      </w:r>
      <w:bookmarkEnd w:id="23"/>
    </w:p>
    <w:p>
      <w:pPr>
        <w:pStyle w:val="Compact"/>
        <w:numPr>
          <w:numId w:val="1002"/>
          <w:ilvl w:val="0"/>
        </w:numPr>
      </w:pPr>
      <w:r>
        <w:t xml:space="preserve">All activities are deadline driven</w:t>
      </w:r>
    </w:p>
    <w:p>
      <w:pPr>
        <w:pStyle w:val="Compact"/>
        <w:numPr>
          <w:numId w:val="1002"/>
          <w:ilvl w:val="0"/>
        </w:numPr>
      </w:pPr>
      <w:r>
        <w:t xml:space="preserve">9 years of technical writing experience (of which at least 2-3 years must be in a Product-based software organization) with API writing experience</w:t>
      </w:r>
    </w:p>
    <w:p>
      <w:pPr>
        <w:pStyle w:val="Compact"/>
        <w:numPr>
          <w:numId w:val="1002"/>
          <w:ilvl w:val="0"/>
        </w:numPr>
      </w:pPr>
      <w:r>
        <w:t xml:space="preserve">Familiarity with requirements management systems such as Doors and Jama is highly desirable</w:t>
      </w:r>
    </w:p>
    <w:p>
      <w:pPr>
        <w:pStyle w:val="Compact"/>
        <w:numPr>
          <w:numId w:val="1002"/>
          <w:ilvl w:val="0"/>
        </w:numPr>
      </w:pPr>
      <w:r>
        <w:t xml:space="preserve">Experience with standards such as ISO 26262 (FUSA) is highly desirable</w:t>
      </w:r>
    </w:p>
    <w:p>
      <w:pPr>
        <w:pStyle w:val="Compact"/>
        <w:numPr>
          <w:numId w:val="1002"/>
          <w:ilvl w:val="0"/>
        </w:numPr>
      </w:pPr>
      <w:r>
        <w:t xml:space="preserve">Ability to organize documentation, learn complex concepts, and explain concepts and instructions clearly and concisely</w:t>
      </w:r>
    </w:p>
    <w:p>
      <w:pPr>
        <w:pStyle w:val="Compact"/>
        <w:numPr>
          <w:numId w:val="1002"/>
          <w:ilvl w:val="0"/>
        </w:numPr>
      </w:pPr>
      <w:r>
        <w:t xml:space="preserve">Knowledge of technical writing markup languages, including HTML, DITA XML, and/or YAML/RAML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lead-technical-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lead-technical-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2021-10-28T12:51:07Z</dcterms:created>
  <dcterms:modified xsi:type="dcterms:W3CDTF">2021-10-28T12:51:07Z</dcterms:modified>
</cp:coreProperties>
</file>