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https://www.velvetjobs.com/job-descriptions/technical-instructor</w:t>
        </w:r>
      </w:hyperlink>
    </w:p>
    <w:p>
      <w:pPr>
        <w:pStyle w:val="Heading1"/>
      </w:pPr>
      <w:bookmarkStart w:id="21" w:name="example-of-technical-instructor-job-description"/>
      <w:r>
        <w:t xml:space="preserve">Example of Technical Instructor Job Description</w:t>
      </w:r>
      <w:bookmarkEnd w:id="21"/>
    </w:p>
    <w:p>
      <w:pPr>
        <w:pStyle w:val="Compact"/>
      </w:pPr>
      <w:r>
        <w:t xml:space="preserve">Our growing company is looking to fill the role of technical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instructor"/>
      <w:r>
        <w:t xml:space="preserve">Responsibilities for technical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and define content for new training courses</w:t>
      </w:r>
    </w:p>
    <w:p>
      <w:pPr>
        <w:pStyle w:val="Compact"/>
        <w:numPr>
          <w:numId w:val="1001"/>
          <w:ilvl w:val="0"/>
        </w:numPr>
      </w:pPr>
      <w:r>
        <w:t xml:space="preserve">Test, maintain and upgrade with quality and detail training materials</w:t>
      </w:r>
    </w:p>
    <w:p>
      <w:pPr>
        <w:pStyle w:val="Compact"/>
        <w:numPr>
          <w:numId w:val="1001"/>
          <w:ilvl w:val="0"/>
        </w:numPr>
      </w:pPr>
      <w:r>
        <w:t xml:space="preserve">Review and edit training materials with quality and detail</w:t>
      </w:r>
    </w:p>
    <w:p>
      <w:pPr>
        <w:pStyle w:val="Compact"/>
        <w:numPr>
          <w:numId w:val="1001"/>
          <w:ilvl w:val="0"/>
        </w:numPr>
      </w:pPr>
      <w:r>
        <w:t xml:space="preserve">Prepare and setup for training courses (materials and classroom)</w:t>
      </w:r>
    </w:p>
    <w:p>
      <w:pPr>
        <w:pStyle w:val="Compact"/>
        <w:numPr>
          <w:numId w:val="1001"/>
          <w:ilvl w:val="0"/>
        </w:numPr>
      </w:pPr>
      <w:r>
        <w:t xml:space="preserve">Investigate new and alternative delivery models for training courses</w:t>
      </w:r>
    </w:p>
    <w:p>
      <w:pPr>
        <w:pStyle w:val="Compact"/>
        <w:numPr>
          <w:numId w:val="1001"/>
          <w:ilvl w:val="0"/>
        </w:numPr>
      </w:pPr>
      <w:r>
        <w:t xml:space="preserve">Identify and implement training techniques and course improvements</w:t>
      </w:r>
    </w:p>
    <w:p>
      <w:pPr>
        <w:pStyle w:val="Compact"/>
        <w:numPr>
          <w:numId w:val="1001"/>
          <w:ilvl w:val="0"/>
        </w:numPr>
      </w:pPr>
      <w:r>
        <w:t xml:space="preserve">Stay current on development activities and features/functionality of new releases</w:t>
      </w:r>
    </w:p>
    <w:p>
      <w:pPr>
        <w:pStyle w:val="Compact"/>
        <w:numPr>
          <w:numId w:val="1001"/>
          <w:ilvl w:val="0"/>
        </w:numPr>
      </w:pPr>
      <w:r>
        <w:t xml:space="preserve">Apply advanced technical knowledge to create, maintain, and teach technical training courses on Appliqué and Large Unmanned Ground Systems/Unmanned Ground Vehicles (ALUGS/UGV) robotics systems</w:t>
      </w:r>
    </w:p>
    <w:p>
      <w:pPr>
        <w:pStyle w:val="Compact"/>
        <w:numPr>
          <w:numId w:val="1001"/>
          <w:ilvl w:val="0"/>
        </w:numPr>
      </w:pPr>
      <w:r>
        <w:t xml:space="preserve">Technical curriculum may involve topics of electronics, welding, or more highly technical areas such as radio and electronics repair or operation of weapons systems</w:t>
      </w:r>
    </w:p>
    <w:p>
      <w:pPr>
        <w:pStyle w:val="Compact"/>
        <w:numPr>
          <w:numId w:val="1001"/>
          <w:ilvl w:val="0"/>
        </w:numPr>
      </w:pPr>
      <w:r>
        <w:t xml:space="preserve">Use a computer to organize and draft a curriculum that breaks a complex subject into blocks or units of instruction</w:t>
      </w:r>
    </w:p>
    <w:p>
      <w:pPr>
        <w:pStyle w:val="Heading2"/>
      </w:pPr>
      <w:bookmarkStart w:id="23" w:name="qualifications-for-technical-instructor"/>
      <w:r>
        <w:t xml:space="preserve">Qualifications for technical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qualified to conduct basic operator training for Force Twenty One Battle Command Brigade and Below-Blue Force Tracker (FBCB2-BFT)</w:t>
      </w:r>
    </w:p>
    <w:p>
      <w:pPr>
        <w:pStyle w:val="Compact"/>
        <w:numPr>
          <w:numId w:val="1002"/>
          <w:ilvl w:val="0"/>
        </w:numPr>
      </w:pPr>
      <w:r>
        <w:t xml:space="preserve">Must be qualified to conduct basic operator training for Command Post of the Future (CPoF)</w:t>
      </w:r>
    </w:p>
    <w:p>
      <w:pPr>
        <w:pStyle w:val="Compact"/>
        <w:numPr>
          <w:numId w:val="1002"/>
          <w:ilvl w:val="0"/>
        </w:numPr>
      </w:pPr>
      <w:r>
        <w:t xml:space="preserve">Must be qualified to revise digital training and exercise support materials for MCoE instruction of assigned MC, C2, and constructive exercise systems</w:t>
      </w:r>
    </w:p>
    <w:p>
      <w:pPr>
        <w:pStyle w:val="Compact"/>
        <w:numPr>
          <w:numId w:val="1002"/>
          <w:ilvl w:val="0"/>
        </w:numPr>
      </w:pPr>
      <w:r>
        <w:t xml:space="preserve">Must be registered in the ATCTS (Army Training Certification Tracking System) at commencement of services</w:t>
      </w:r>
    </w:p>
    <w:p>
      <w:pPr>
        <w:pStyle w:val="Compact"/>
        <w:numPr>
          <w:numId w:val="1002"/>
          <w:ilvl w:val="0"/>
        </w:numPr>
      </w:pPr>
      <w:r>
        <w:t xml:space="preserve">Minimum HS graduate, Bachelor’s Degree preferred</w:t>
      </w:r>
    </w:p>
    <w:p>
      <w:pPr>
        <w:pStyle w:val="Compact"/>
        <w:numPr>
          <w:numId w:val="1002"/>
          <w:ilvl w:val="0"/>
        </w:numPr>
      </w:pPr>
      <w:r>
        <w:t xml:space="preserve">Ability to accept guidance and follow instructions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2021-10-28T13:35:15Z</dcterms:created>
  <dcterms:modified xsi:type="dcterms:W3CDTF">2021-10-28T13:35:15Z</dcterms:modified>
</cp:coreProperties>
</file>