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https://www.velvetjobs.com/job-descriptions/technical-engagement-leader</w:t>
        </w:r>
      </w:hyperlink>
    </w:p>
    <w:p>
      <w:pPr>
        <w:pStyle w:val="Heading1"/>
      </w:pPr>
      <w:bookmarkStart w:id="21" w:name="example-of-technical-engagement-leader-job-description"/>
      <w:r>
        <w:t xml:space="preserve">Example of Technical Engagement Leader Job Description</w:t>
      </w:r>
      <w:bookmarkEnd w:id="21"/>
    </w:p>
    <w:p>
      <w:pPr>
        <w:pStyle w:val="Compact"/>
      </w:pPr>
      <w:r>
        <w:t xml:space="preserve">Our company is hiring for a technical engagement leader. To join our growing team, please review the list of responsibilities and qualifications.</w:t>
      </w:r>
    </w:p>
    <w:p>
      <w:pPr>
        <w:pStyle w:val="Heading2"/>
      </w:pPr>
      <w:bookmarkStart w:id="22" w:name="responsibilities-for-technical-engagement-leader"/>
      <w:r>
        <w:t xml:space="preserve">Responsibilities for technical engagement leader</w:t>
      </w:r>
      <w:bookmarkEnd w:id="22"/>
    </w:p>
    <w:p>
      <w:pPr>
        <w:pStyle w:val="Compact"/>
        <w:numPr>
          <w:numId w:val="1001"/>
          <w:ilvl w:val="0"/>
        </w:numPr>
      </w:pPr>
      <w:r>
        <w:t xml:space="preserve">Leading and closing large deals that require C-suite alignment and engagement</w:t>
      </w:r>
    </w:p>
    <w:p>
      <w:pPr>
        <w:pStyle w:val="Compact"/>
        <w:numPr>
          <w:numId w:val="1001"/>
          <w:ilvl w:val="0"/>
        </w:numPr>
      </w:pPr>
      <w:r>
        <w:t xml:space="preserve">Directs the work efforts and results of a team of associates</w:t>
      </w:r>
    </w:p>
    <w:p>
      <w:pPr>
        <w:pStyle w:val="Compact"/>
        <w:numPr>
          <w:numId w:val="1001"/>
          <w:ilvl w:val="0"/>
        </w:numPr>
      </w:pPr>
      <w:r>
        <w:t xml:space="preserve">Creates environment of high associate satisfaction and retention</w:t>
      </w:r>
    </w:p>
    <w:p>
      <w:pPr>
        <w:pStyle w:val="Compact"/>
        <w:numPr>
          <w:numId w:val="1001"/>
          <w:ilvl w:val="0"/>
        </w:numPr>
      </w:pPr>
      <w:r>
        <w:t xml:space="preserve">Manages routine associate situations independently</w:t>
      </w:r>
    </w:p>
    <w:p>
      <w:pPr>
        <w:pStyle w:val="Compact"/>
        <w:numPr>
          <w:numId w:val="1001"/>
          <w:ilvl w:val="0"/>
        </w:numPr>
      </w:pPr>
      <w:r>
        <w:t xml:space="preserve">Provide leadership, oversight, management, and overall coordination of partnership development approaches and activities to support and facilitate development of partnerships between public and private actors, educational institutions, corporate and philanthropic organizations, and/or non-health organizations, in coordination with the senior management team</w:t>
      </w:r>
    </w:p>
    <w:p>
      <w:pPr>
        <w:pStyle w:val="Compact"/>
        <w:numPr>
          <w:numId w:val="1001"/>
          <w:ilvl w:val="0"/>
        </w:numPr>
      </w:pPr>
      <w:r>
        <w:t xml:space="preserve">Contribute towards and collaborate on the development and implementation of management systems and processes to support program planning, reporting, and performance management</w:t>
      </w:r>
    </w:p>
    <w:p>
      <w:pPr>
        <w:pStyle w:val="Compact"/>
        <w:numPr>
          <w:numId w:val="1001"/>
          <w:ilvl w:val="0"/>
        </w:numPr>
      </w:pPr>
      <w:r>
        <w:t xml:space="preserve">Contribute towards and collaborate on work planning and the development of the program monitoring, evaluation and learning plan, and ensure linkages between evidence generation, global dialogue, and in-country stakeholder(s) and program actions</w:t>
      </w:r>
    </w:p>
    <w:p>
      <w:pPr>
        <w:pStyle w:val="Compact"/>
        <w:numPr>
          <w:numId w:val="1001"/>
          <w:ilvl w:val="0"/>
        </w:numPr>
      </w:pPr>
      <w:r>
        <w:t xml:space="preserve">Oversee development and review all deliverables related to partnerships development and private sector engagement</w:t>
      </w:r>
    </w:p>
    <w:p>
      <w:pPr>
        <w:pStyle w:val="Compact"/>
        <w:numPr>
          <w:numId w:val="1001"/>
          <w:ilvl w:val="0"/>
        </w:numPr>
      </w:pPr>
      <w:r>
        <w:t xml:space="preserve">Ensure program assistance is technically sound and appropriate for the local context, and integrates innovative practices, emerging knowledge and international best practices</w:t>
      </w:r>
    </w:p>
    <w:p>
      <w:pPr>
        <w:pStyle w:val="Compact"/>
        <w:numPr>
          <w:numId w:val="1001"/>
          <w:ilvl w:val="0"/>
        </w:numPr>
      </w:pPr>
      <w:r>
        <w:t xml:space="preserve">Identify challenges, obstacles, and difficulties affecting program implementation, and develop strategies to solve these problems, working with USAID and program staff as needed</w:t>
      </w:r>
    </w:p>
    <w:p>
      <w:pPr>
        <w:pStyle w:val="Heading2"/>
      </w:pPr>
      <w:bookmarkStart w:id="23" w:name="qualifications-for-technical-engagement-leader"/>
      <w:r>
        <w:t xml:space="preserve">Qualifications for technical engagement leader</w:t>
      </w:r>
      <w:bookmarkEnd w:id="23"/>
    </w:p>
    <w:p>
      <w:pPr>
        <w:pStyle w:val="Compact"/>
        <w:numPr>
          <w:numId w:val="1002"/>
          <w:ilvl w:val="0"/>
        </w:numPr>
      </w:pPr>
      <w:r>
        <w:t xml:space="preserve">Must be able to obtain CISSP certification within first 12 months of hire date</w:t>
      </w:r>
    </w:p>
    <w:p>
      <w:pPr>
        <w:pStyle w:val="Compact"/>
        <w:numPr>
          <w:numId w:val="1002"/>
          <w:ilvl w:val="0"/>
        </w:numPr>
      </w:pPr>
      <w:r>
        <w:t xml:space="preserve">Must be able to obtain Federal agency clearances including VA and DoD/DHA IT1 or 2 security clearance (including background check)</w:t>
      </w:r>
    </w:p>
    <w:p>
      <w:pPr>
        <w:pStyle w:val="Compact"/>
        <w:numPr>
          <w:numId w:val="1002"/>
          <w:ilvl w:val="0"/>
        </w:numPr>
      </w:pPr>
      <w:r>
        <w:t xml:space="preserve">Master’s Degree in technical field</w:t>
      </w:r>
    </w:p>
    <w:p>
      <w:pPr>
        <w:pStyle w:val="Compact"/>
        <w:numPr>
          <w:numId w:val="1002"/>
          <w:ilvl w:val="0"/>
        </w:numPr>
      </w:pPr>
      <w:r>
        <w:t xml:space="preserve">Bachelor’s degree in CIS, MIS, Information Systems, Computer Science, Engineering or related field, or equivalent relevant work experience</w:t>
      </w:r>
    </w:p>
    <w:p>
      <w:pPr>
        <w:pStyle w:val="Compact"/>
        <w:numPr>
          <w:numId w:val="1002"/>
          <w:ilvl w:val="0"/>
        </w:numPr>
      </w:pPr>
      <w:r>
        <w:t xml:space="preserve">Bachelor's degree in Information Systems, CIS, MIS, Computer Science, Engineering or related field or equivalent work experience</w:t>
      </w:r>
    </w:p>
    <w:p>
      <w:pPr>
        <w:pStyle w:val="Compact"/>
        <w:numPr>
          <w:numId w:val="1002"/>
          <w:ilvl w:val="0"/>
        </w:numPr>
      </w:pPr>
      <w:r>
        <w:t xml:space="preserve">Bachelor’s degree in Information Systems, Computer Science, Engineering, Computer Information Systems, Management Information Systems or related Technology field, or equivalent relevant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engagemen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engagemen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2021-10-28T12:46:24Z</dcterms:created>
  <dcterms:modified xsi:type="dcterms:W3CDTF">2021-10-28T12:46:24Z</dcterms:modified>
</cp:coreProperties>
</file>