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https://www.velvetjobs.com/job-descriptions/technical-accounting</w:t>
        </w:r>
      </w:hyperlink>
    </w:p>
    <w:p>
      <w:pPr>
        <w:pStyle w:val="Heading1"/>
      </w:pPr>
      <w:bookmarkStart w:id="21" w:name="example-of-technical-accounting-job-description"/>
      <w:r>
        <w:t xml:space="preserve">Example of Technical Accounting Job Description</w:t>
      </w:r>
      <w:bookmarkEnd w:id="21"/>
    </w:p>
    <w:p>
      <w:pPr>
        <w:pStyle w:val="Compact"/>
      </w:pPr>
      <w:r>
        <w:t xml:space="preserve">Our innovative and growing company is hiring for a technical accounting. To join our growing team, please review the list of responsibilities and qualifications.</w:t>
      </w:r>
    </w:p>
    <w:p>
      <w:pPr>
        <w:pStyle w:val="Heading2"/>
      </w:pPr>
      <w:bookmarkStart w:id="22" w:name="responsibilities-for-technical-accounting"/>
      <w:r>
        <w:t xml:space="preserve">Responsibilities for technical accounting</w:t>
      </w:r>
      <w:bookmarkEnd w:id="22"/>
    </w:p>
    <w:p>
      <w:pPr>
        <w:pStyle w:val="Compact"/>
        <w:numPr>
          <w:numId w:val="1001"/>
          <w:ilvl w:val="0"/>
        </w:numPr>
      </w:pPr>
      <w:r>
        <w:t xml:space="preserve">Assist as needed with SEC reporting requirements internal and external audit support as needed</w:t>
      </w:r>
    </w:p>
    <w:p>
      <w:pPr>
        <w:pStyle w:val="Compact"/>
        <w:numPr>
          <w:numId w:val="1001"/>
          <w:ilvl w:val="0"/>
        </w:numPr>
      </w:pPr>
      <w:r>
        <w:t xml:space="preserve">Review other transactions, which could include license arrangements, divestitures, joint ventures</w:t>
      </w:r>
    </w:p>
    <w:p>
      <w:pPr>
        <w:pStyle w:val="Compact"/>
        <w:numPr>
          <w:numId w:val="1001"/>
          <w:ilvl w:val="0"/>
        </w:numPr>
      </w:pPr>
      <w:r>
        <w:t xml:space="preserve">Prepare public filings (10-Q, 10-K, 8K and other SEC filings)</w:t>
      </w:r>
    </w:p>
    <w:p>
      <w:pPr>
        <w:pStyle w:val="Compact"/>
        <w:numPr>
          <w:numId w:val="1001"/>
          <w:ilvl w:val="0"/>
        </w:numPr>
      </w:pPr>
      <w:r>
        <w:t xml:space="preserve">Maintain ongoing collaboration with other members of the accounting and other departments to obtain and review schedules for the preparation of both internal reporting package and external filings, and to ensure transactions are captured appropriately in the financial statements</w:t>
      </w:r>
    </w:p>
    <w:p>
      <w:pPr>
        <w:pStyle w:val="Compact"/>
        <w:numPr>
          <w:numId w:val="1001"/>
          <w:ilvl w:val="0"/>
        </w:numPr>
      </w:pPr>
      <w:r>
        <w:t xml:space="preserve">Prepare various schedules for internal reporting requirements</w:t>
      </w:r>
    </w:p>
    <w:p>
      <w:pPr>
        <w:pStyle w:val="Compact"/>
        <w:numPr>
          <w:numId w:val="1001"/>
          <w:ilvl w:val="0"/>
        </w:numPr>
      </w:pPr>
      <w:r>
        <w:t xml:space="preserve">Communicate with external and internal auditors regarding financial reporting matters</w:t>
      </w:r>
    </w:p>
    <w:p>
      <w:pPr>
        <w:pStyle w:val="Compact"/>
        <w:numPr>
          <w:numId w:val="1001"/>
          <w:ilvl w:val="0"/>
        </w:numPr>
      </w:pPr>
      <w:r>
        <w:t xml:space="preserve">Assist in the tagging of the detailed Xtensible Business Reporting Language (XBRL) tagging of financial statements and footnotes</w:t>
      </w:r>
    </w:p>
    <w:p>
      <w:pPr>
        <w:pStyle w:val="Compact"/>
        <w:numPr>
          <w:numId w:val="1001"/>
          <w:ilvl w:val="0"/>
        </w:numPr>
      </w:pPr>
      <w:r>
        <w:t xml:space="preserve">Prepare, review and analyze month end reporting schedules</w:t>
      </w:r>
    </w:p>
    <w:p>
      <w:pPr>
        <w:pStyle w:val="Compact"/>
        <w:numPr>
          <w:numId w:val="1001"/>
          <w:ilvl w:val="0"/>
        </w:numPr>
      </w:pPr>
      <w:r>
        <w:t xml:space="preserve">Review &amp; approve all new technical accounting position papers</w:t>
      </w:r>
    </w:p>
    <w:p>
      <w:pPr>
        <w:pStyle w:val="Compact"/>
        <w:numPr>
          <w:numId w:val="1001"/>
          <w:ilvl w:val="0"/>
        </w:numPr>
      </w:pPr>
      <w:r>
        <w:t xml:space="preserve">Work cross-functionally on contemplated business transactions to ensure relevant accounting issues are identified, debated, resolved, and appropriately documented in high quality technical accounting memorandums (Recent transactions have included acquisitions, hedging, software capitalization, leases, legal settlements, debt and equity offerings)</w:t>
      </w:r>
    </w:p>
    <w:p>
      <w:pPr>
        <w:pStyle w:val="Heading2"/>
      </w:pPr>
      <w:bookmarkStart w:id="23" w:name="qualifications-for-technical-accounting"/>
      <w:r>
        <w:t xml:space="preserve">Qualifications for technical accounting</w:t>
      </w:r>
      <w:bookmarkEnd w:id="23"/>
    </w:p>
    <w:p>
      <w:pPr>
        <w:pStyle w:val="Compact"/>
        <w:numPr>
          <w:numId w:val="1002"/>
          <w:ilvl w:val="0"/>
        </w:numPr>
      </w:pPr>
      <w:r>
        <w:t xml:space="preserve">Assist in the review of quarterly earnings releases</w:t>
      </w:r>
    </w:p>
    <w:p>
      <w:pPr>
        <w:pStyle w:val="Compact"/>
        <w:numPr>
          <w:numId w:val="1002"/>
          <w:ilvl w:val="0"/>
        </w:numPr>
      </w:pPr>
      <w:r>
        <w:t xml:space="preserve">Minimum eight years’ experience in this or similar role</w:t>
      </w:r>
    </w:p>
    <w:p>
      <w:pPr>
        <w:pStyle w:val="Compact"/>
        <w:numPr>
          <w:numId w:val="1002"/>
          <w:ilvl w:val="0"/>
        </w:numPr>
      </w:pPr>
      <w:r>
        <w:t xml:space="preserve">Excellent analytical, teamwork and leadership</w:t>
      </w:r>
    </w:p>
    <w:p>
      <w:pPr>
        <w:pStyle w:val="Compact"/>
        <w:numPr>
          <w:numId w:val="1002"/>
          <w:ilvl w:val="0"/>
        </w:numPr>
      </w:pPr>
      <w:r>
        <w:t xml:space="preserve">7+ years in public accounting and/or technical/accounting policy experience</w:t>
      </w:r>
    </w:p>
    <w:p>
      <w:pPr>
        <w:pStyle w:val="Compact"/>
        <w:numPr>
          <w:numId w:val="1002"/>
          <w:ilvl w:val="0"/>
        </w:numPr>
      </w:pPr>
      <w:r>
        <w:t xml:space="preserve">Ability to understand complex financial transactions, research accounting issues and document conclusions</w:t>
      </w:r>
    </w:p>
    <w:p>
      <w:pPr>
        <w:pStyle w:val="Compact"/>
        <w:numPr>
          <w:numId w:val="1002"/>
          <w:ilvl w:val="0"/>
        </w:numPr>
      </w:pPr>
      <w:r>
        <w:t xml:space="preserve">Ability to manage a high volume of requests and projects that are time sensitive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ical-accoun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ical-accoun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2021-10-28T13:27:14Z</dcterms:created>
  <dcterms:modified xsi:type="dcterms:W3CDTF">2021-10-28T13:27:14Z</dcterms:modified>
</cp:coreProperties>
</file>